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E10" w:rsidRPr="00CA61F1" w:rsidRDefault="00B97E10" w:rsidP="00EC0293">
      <w:pPr>
        <w:autoSpaceDE w:val="0"/>
        <w:autoSpaceDN w:val="0"/>
        <w:spacing w:after="0" w:line="240" w:lineRule="auto"/>
        <w:jc w:val="center"/>
        <w:rPr>
          <w:rFonts w:ascii="Century Gothic" w:eastAsia="Times New Roman" w:hAnsi="Century Gothic" w:cs="Verdana"/>
          <w:b/>
          <w:sz w:val="26"/>
          <w:szCs w:val="26"/>
          <w:lang w:val="es-ES" w:eastAsia="es-ES"/>
        </w:rPr>
      </w:pPr>
    </w:p>
    <w:p w:rsidR="003A3C68" w:rsidRPr="00CA61F1" w:rsidRDefault="003A3C68" w:rsidP="00EC0293">
      <w:pPr>
        <w:autoSpaceDE w:val="0"/>
        <w:autoSpaceDN w:val="0"/>
        <w:spacing w:after="0" w:line="240" w:lineRule="auto"/>
        <w:jc w:val="center"/>
        <w:rPr>
          <w:rFonts w:ascii="Century Gothic" w:eastAsia="Times New Roman" w:hAnsi="Century Gothic" w:cs="Verdana"/>
          <w:b/>
          <w:sz w:val="26"/>
          <w:szCs w:val="26"/>
          <w:lang w:val="es-ES" w:eastAsia="es-ES"/>
        </w:rPr>
      </w:pPr>
      <w:r w:rsidRPr="00CA61F1">
        <w:rPr>
          <w:rFonts w:ascii="Century Gothic" w:eastAsia="Times New Roman" w:hAnsi="Century Gothic" w:cs="Verdana"/>
          <w:b/>
          <w:sz w:val="26"/>
          <w:szCs w:val="26"/>
          <w:lang w:val="es-ES" w:eastAsia="es-ES"/>
        </w:rPr>
        <w:t>SALA SUPERIOR DEL TRIBUNAL DE JUSTICIA ADMINISTRATIVA</w:t>
      </w:r>
    </w:p>
    <w:p w:rsidR="003A3C68" w:rsidRPr="00CA61F1"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r w:rsidRPr="00CA61F1">
        <w:rPr>
          <w:rFonts w:ascii="Century Gothic" w:eastAsia="Times New Roman" w:hAnsi="Century Gothic" w:cs="Verdana"/>
          <w:b/>
          <w:sz w:val="26"/>
          <w:szCs w:val="26"/>
          <w:lang w:val="es-ES" w:eastAsia="es-ES"/>
        </w:rPr>
        <w:t xml:space="preserve"> DEL ESTADO DE JALISCO </w:t>
      </w:r>
    </w:p>
    <w:p w:rsidR="003A3C68" w:rsidRPr="00CA61F1" w:rsidRDefault="003A3C68"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2F7E7D" w:rsidRPr="00CA61F1" w:rsidRDefault="002F7E7D" w:rsidP="003A3C68">
      <w:pPr>
        <w:autoSpaceDE w:val="0"/>
        <w:autoSpaceDN w:val="0"/>
        <w:spacing w:after="0" w:line="240" w:lineRule="auto"/>
        <w:jc w:val="center"/>
        <w:rPr>
          <w:rFonts w:ascii="Century Gothic" w:eastAsia="Times New Roman" w:hAnsi="Century Gothic" w:cs="Verdana"/>
          <w:b/>
          <w:sz w:val="26"/>
          <w:szCs w:val="26"/>
          <w:lang w:val="es-ES" w:eastAsia="es-ES"/>
        </w:rPr>
      </w:pPr>
    </w:p>
    <w:p w:rsidR="003A3C68" w:rsidRPr="00CA61F1" w:rsidRDefault="00C4744C" w:rsidP="00C65497">
      <w:pPr>
        <w:autoSpaceDE w:val="0"/>
        <w:autoSpaceDN w:val="0"/>
        <w:spacing w:after="0" w:line="240" w:lineRule="auto"/>
        <w:jc w:val="center"/>
        <w:rPr>
          <w:rFonts w:ascii="Century Gothic" w:eastAsia="Times New Roman" w:hAnsi="Century Gothic" w:cs="Verdana"/>
          <w:b/>
          <w:sz w:val="26"/>
          <w:szCs w:val="26"/>
          <w:lang w:val="es-ES" w:eastAsia="es-ES"/>
        </w:rPr>
      </w:pPr>
      <w:r w:rsidRPr="00CA61F1">
        <w:rPr>
          <w:rFonts w:ascii="Century Gothic" w:eastAsia="Times New Roman" w:hAnsi="Century Gothic" w:cs="Verdana"/>
          <w:b/>
          <w:sz w:val="26"/>
          <w:szCs w:val="26"/>
          <w:lang w:val="es-ES" w:eastAsia="es-ES"/>
        </w:rPr>
        <w:t>PRIMERA SESIÓN EXTRAORDINARIA D</w:t>
      </w:r>
      <w:r w:rsidR="009312FE" w:rsidRPr="00CA61F1">
        <w:rPr>
          <w:rFonts w:ascii="Century Gothic" w:eastAsia="Times New Roman" w:hAnsi="Century Gothic" w:cs="Verdana"/>
          <w:b/>
          <w:sz w:val="26"/>
          <w:szCs w:val="26"/>
          <w:lang w:val="es-ES" w:eastAsia="es-ES"/>
        </w:rPr>
        <w:t xml:space="preserve">OS MIL </w:t>
      </w:r>
      <w:r w:rsidR="00B314E7" w:rsidRPr="00CA61F1">
        <w:rPr>
          <w:rFonts w:ascii="Century Gothic" w:eastAsia="Times New Roman" w:hAnsi="Century Gothic" w:cs="Verdana"/>
          <w:b/>
          <w:sz w:val="26"/>
          <w:szCs w:val="26"/>
          <w:lang w:val="es-ES" w:eastAsia="es-ES"/>
        </w:rPr>
        <w:t xml:space="preserve">VEINTIDÓS </w:t>
      </w:r>
    </w:p>
    <w:p w:rsidR="003A3C68" w:rsidRPr="00CA61F1" w:rsidRDefault="003A3C68"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2F7E7D" w:rsidRPr="00CA61F1" w:rsidRDefault="002F7E7D" w:rsidP="003A3C68">
      <w:pPr>
        <w:autoSpaceDE w:val="0"/>
        <w:autoSpaceDN w:val="0"/>
        <w:spacing w:after="0" w:line="240" w:lineRule="auto"/>
        <w:jc w:val="center"/>
        <w:rPr>
          <w:rFonts w:ascii="Century Gothic" w:eastAsia="Times New Roman" w:hAnsi="Century Gothic" w:cs="Verdana"/>
          <w:sz w:val="26"/>
          <w:szCs w:val="26"/>
          <w:lang w:val="es-ES" w:eastAsia="es-ES"/>
        </w:rPr>
      </w:pPr>
    </w:p>
    <w:p w:rsidR="00B314E7" w:rsidRPr="00CA61F1" w:rsidRDefault="003A3C68" w:rsidP="00B314E7">
      <w:pPr>
        <w:autoSpaceDE w:val="0"/>
        <w:autoSpaceDN w:val="0"/>
        <w:jc w:val="both"/>
        <w:rPr>
          <w:rFonts w:ascii="Century Gothic" w:eastAsia="Times New Roman" w:hAnsi="Century Gothic" w:cs="Verdana"/>
          <w:sz w:val="26"/>
          <w:szCs w:val="26"/>
          <w:lang w:val="es-ES" w:eastAsia="es-ES"/>
        </w:rPr>
      </w:pPr>
      <w:r w:rsidRPr="00CA61F1">
        <w:rPr>
          <w:rFonts w:ascii="Century Gothic" w:eastAsia="Times New Roman" w:hAnsi="Century Gothic" w:cs="Verdana"/>
          <w:sz w:val="26"/>
          <w:szCs w:val="26"/>
          <w:lang w:val="es-ES" w:eastAsia="es-ES"/>
        </w:rPr>
        <w:t>En la Ciudad de G</w:t>
      </w:r>
      <w:r w:rsidR="00835C1E" w:rsidRPr="00CA61F1">
        <w:rPr>
          <w:rFonts w:ascii="Century Gothic" w:eastAsia="Times New Roman" w:hAnsi="Century Gothic" w:cs="Verdana"/>
          <w:sz w:val="26"/>
          <w:szCs w:val="26"/>
          <w:lang w:val="es-ES" w:eastAsia="es-ES"/>
        </w:rPr>
        <w:t>uadalajara, Jalisco, siendo las</w:t>
      </w:r>
      <w:r w:rsidR="00984BDA" w:rsidRPr="00CA61F1">
        <w:rPr>
          <w:rFonts w:ascii="Century Gothic" w:eastAsia="Times New Roman" w:hAnsi="Century Gothic" w:cs="Verdana"/>
          <w:b/>
          <w:sz w:val="26"/>
          <w:szCs w:val="26"/>
          <w:lang w:val="es-ES" w:eastAsia="es-ES"/>
        </w:rPr>
        <w:t xml:space="preserve"> </w:t>
      </w:r>
      <w:r w:rsidR="00CA0C31" w:rsidRPr="00CA61F1">
        <w:rPr>
          <w:rFonts w:ascii="Century Gothic" w:eastAsia="Times New Roman" w:hAnsi="Century Gothic" w:cs="Verdana"/>
          <w:b/>
          <w:sz w:val="26"/>
          <w:szCs w:val="26"/>
          <w:lang w:val="es-ES" w:eastAsia="es-ES"/>
        </w:rPr>
        <w:t>12:0</w:t>
      </w:r>
      <w:r w:rsidR="00B314E7" w:rsidRPr="00CA61F1">
        <w:rPr>
          <w:rFonts w:ascii="Century Gothic" w:eastAsia="Times New Roman" w:hAnsi="Century Gothic" w:cs="Verdana"/>
          <w:b/>
          <w:sz w:val="26"/>
          <w:szCs w:val="26"/>
          <w:lang w:val="es-ES" w:eastAsia="es-ES"/>
        </w:rPr>
        <w:t>0</w:t>
      </w:r>
      <w:r w:rsidR="009574D5" w:rsidRPr="00CA61F1">
        <w:rPr>
          <w:rFonts w:ascii="Century Gothic" w:eastAsia="Times New Roman" w:hAnsi="Century Gothic" w:cs="Verdana"/>
          <w:b/>
          <w:sz w:val="26"/>
          <w:szCs w:val="26"/>
          <w:lang w:val="es-ES" w:eastAsia="es-ES"/>
        </w:rPr>
        <w:t xml:space="preserve"> </w:t>
      </w:r>
      <w:r w:rsidR="00C4744C" w:rsidRPr="00CA61F1">
        <w:rPr>
          <w:rFonts w:ascii="Century Gothic" w:eastAsia="Times New Roman" w:hAnsi="Century Gothic" w:cs="Verdana"/>
          <w:b/>
          <w:sz w:val="26"/>
          <w:szCs w:val="26"/>
          <w:lang w:val="es-ES" w:eastAsia="es-ES"/>
        </w:rPr>
        <w:t xml:space="preserve">doce </w:t>
      </w:r>
      <w:r w:rsidR="00D26F35" w:rsidRPr="00CA61F1">
        <w:rPr>
          <w:rFonts w:ascii="Century Gothic" w:eastAsia="Times New Roman" w:hAnsi="Century Gothic" w:cs="Verdana"/>
          <w:b/>
          <w:sz w:val="26"/>
          <w:szCs w:val="26"/>
          <w:lang w:val="es-ES" w:eastAsia="es-ES"/>
        </w:rPr>
        <w:t>horas</w:t>
      </w:r>
      <w:r w:rsidR="009574D5" w:rsidRPr="00CA61F1">
        <w:rPr>
          <w:rFonts w:ascii="Century Gothic" w:eastAsia="Times New Roman" w:hAnsi="Century Gothic" w:cs="Verdana"/>
          <w:b/>
          <w:sz w:val="26"/>
          <w:szCs w:val="26"/>
          <w:lang w:val="es-ES" w:eastAsia="es-ES"/>
        </w:rPr>
        <w:t xml:space="preserve"> del </w:t>
      </w:r>
      <w:r w:rsidR="00B314E7" w:rsidRPr="00CA61F1">
        <w:rPr>
          <w:rFonts w:ascii="Century Gothic" w:eastAsia="Times New Roman" w:hAnsi="Century Gothic" w:cs="Verdana"/>
          <w:b/>
          <w:sz w:val="26"/>
          <w:szCs w:val="26"/>
          <w:lang w:val="es-ES" w:eastAsia="es-ES"/>
        </w:rPr>
        <w:t xml:space="preserve">tres de enero </w:t>
      </w:r>
      <w:r w:rsidR="00C4744C" w:rsidRPr="00CA61F1">
        <w:rPr>
          <w:rFonts w:ascii="Century Gothic" w:eastAsia="Times New Roman" w:hAnsi="Century Gothic" w:cs="Verdana"/>
          <w:b/>
          <w:sz w:val="26"/>
          <w:szCs w:val="26"/>
          <w:lang w:val="es-ES" w:eastAsia="es-ES"/>
        </w:rPr>
        <w:t>de dos mil veintiuno</w:t>
      </w:r>
      <w:r w:rsidR="00D26F35" w:rsidRPr="00CA61F1">
        <w:rPr>
          <w:rFonts w:ascii="Century Gothic" w:eastAsia="Times New Roman" w:hAnsi="Century Gothic" w:cs="Verdana"/>
          <w:b/>
          <w:sz w:val="26"/>
          <w:szCs w:val="26"/>
          <w:lang w:val="es-ES" w:eastAsia="es-ES"/>
        </w:rPr>
        <w:t xml:space="preserve">, </w:t>
      </w:r>
      <w:r w:rsidR="00B314E7" w:rsidRPr="00CA61F1">
        <w:rPr>
          <w:rFonts w:ascii="Century Gothic" w:eastAsia="Times New Roman" w:hAnsi="Century Gothic" w:cs="Verdana"/>
          <w:sz w:val="26"/>
          <w:szCs w:val="26"/>
          <w:lang w:val="es-ES" w:eastAsia="es-ES"/>
        </w:rPr>
        <w:t xml:space="preserve">en el Salón de Sesiones de la Sala Superior del Tribunal de Justicia Administrativa, </w:t>
      </w:r>
      <w:r w:rsidR="00B314E7" w:rsidRPr="00CA61F1">
        <w:rPr>
          <w:rFonts w:ascii="Century Gothic" w:hAnsi="Century Gothic"/>
          <w:sz w:val="26"/>
          <w:szCs w:val="26"/>
        </w:rPr>
        <w:t xml:space="preserve">ubicado en la Avenida Niños Héroes número 2663 </w:t>
      </w:r>
      <w:r w:rsidR="00B314E7" w:rsidRPr="00CA61F1">
        <w:rPr>
          <w:rFonts w:ascii="Century Gothic" w:hAnsi="Century Gothic"/>
          <w:sz w:val="26"/>
          <w:szCs w:val="26"/>
          <w:lang w:val="es-ES_tradnl"/>
        </w:rPr>
        <w:t>Colonia Jardines del Bosque</w:t>
      </w:r>
      <w:r w:rsidR="00B314E7" w:rsidRPr="00CA61F1">
        <w:rPr>
          <w:rFonts w:ascii="Century Gothic" w:eastAsia="Times New Roman" w:hAnsi="Century Gothic" w:cs="Verdana"/>
          <w:sz w:val="26"/>
          <w:szCs w:val="26"/>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B314E7" w:rsidRPr="00CA61F1">
        <w:rPr>
          <w:rFonts w:ascii="Century Gothic" w:eastAsia="Times New Roman" w:hAnsi="Century Gothic" w:cs="Verdana"/>
          <w:b/>
          <w:sz w:val="26"/>
          <w:szCs w:val="26"/>
          <w:lang w:val="es-ES" w:eastAsia="es-ES"/>
        </w:rPr>
        <w:t>MAGISTRADO</w:t>
      </w:r>
      <w:r w:rsidR="00B314E7" w:rsidRPr="00CA61F1">
        <w:rPr>
          <w:rFonts w:ascii="Century Gothic" w:eastAsia="Times New Roman" w:hAnsi="Century Gothic" w:cs="Verdana"/>
          <w:sz w:val="26"/>
          <w:szCs w:val="26"/>
          <w:lang w:val="es-ES" w:eastAsia="es-ES"/>
        </w:rPr>
        <w:t xml:space="preserve"> </w:t>
      </w:r>
      <w:r w:rsidR="00B314E7" w:rsidRPr="00CA61F1">
        <w:rPr>
          <w:rFonts w:ascii="Century Gothic" w:eastAsia="Times New Roman" w:hAnsi="Century Gothic" w:cs="Verdana"/>
          <w:b/>
          <w:sz w:val="26"/>
          <w:szCs w:val="26"/>
          <w:lang w:val="es-ES" w:eastAsia="es-ES"/>
        </w:rPr>
        <w:t xml:space="preserve">JOSÉ RAMÓN JIMÉNEZ GUTIÉRREZ </w:t>
      </w:r>
      <w:r w:rsidR="00B314E7" w:rsidRPr="00CA61F1">
        <w:rPr>
          <w:rFonts w:ascii="Century Gothic" w:eastAsia="Times New Roman" w:hAnsi="Century Gothic" w:cs="Verdana"/>
          <w:sz w:val="26"/>
          <w:szCs w:val="26"/>
          <w:lang w:val="es-ES" w:eastAsia="es-ES"/>
        </w:rPr>
        <w:t xml:space="preserve">Presidente, </w:t>
      </w:r>
      <w:r w:rsidR="00B314E7" w:rsidRPr="00CA61F1">
        <w:rPr>
          <w:rFonts w:ascii="Century Gothic" w:eastAsia="Times New Roman" w:hAnsi="Century Gothic" w:cs="Verdana"/>
          <w:b/>
          <w:sz w:val="26"/>
          <w:szCs w:val="26"/>
          <w:lang w:val="es-ES" w:eastAsia="es-ES"/>
        </w:rPr>
        <w:t xml:space="preserve">MAGISTRADO AVELINO BRAVO CACHO, MAGISTRADA FANY LORENA JIMÉNEZ AGUIRRE, </w:t>
      </w:r>
      <w:r w:rsidR="00B314E7" w:rsidRPr="00CA61F1">
        <w:rPr>
          <w:rFonts w:ascii="Century Gothic" w:hAnsi="Century Gothic"/>
          <w:sz w:val="26"/>
          <w:szCs w:val="26"/>
        </w:rPr>
        <w:t xml:space="preserve">y el Secretario General de Acuerdos </w:t>
      </w:r>
      <w:r w:rsidR="00B314E7" w:rsidRPr="00CA61F1">
        <w:rPr>
          <w:rFonts w:ascii="Century Gothic" w:hAnsi="Century Gothic"/>
          <w:b/>
          <w:sz w:val="26"/>
          <w:szCs w:val="26"/>
        </w:rPr>
        <w:t>SERGIO CASTAÑEDA FLETES</w:t>
      </w:r>
      <w:r w:rsidR="00B314E7" w:rsidRPr="00CA61F1">
        <w:rPr>
          <w:rFonts w:ascii="Century Gothic" w:hAnsi="Century Gothic"/>
          <w:sz w:val="26"/>
          <w:szCs w:val="26"/>
        </w:rPr>
        <w:t>,</w:t>
      </w:r>
      <w:r w:rsidR="00B314E7" w:rsidRPr="00CA61F1">
        <w:rPr>
          <w:rFonts w:ascii="Century Gothic" w:hAnsi="Century Gothic"/>
          <w:sz w:val="26"/>
          <w:szCs w:val="26"/>
          <w:lang w:val="es-ES_tradnl"/>
        </w:rPr>
        <w:t xml:space="preserve"> </w:t>
      </w:r>
      <w:r w:rsidR="00B314E7" w:rsidRPr="00CA61F1">
        <w:rPr>
          <w:rFonts w:ascii="Century Gothic" w:eastAsia="Times New Roman" w:hAnsi="Century Gothic" w:cs="Verdana"/>
          <w:sz w:val="26"/>
          <w:szCs w:val="26"/>
          <w:lang w:val="es-ES" w:eastAsia="es-ES"/>
        </w:rPr>
        <w:t xml:space="preserve">a fin de celebrar la </w:t>
      </w:r>
      <w:r w:rsidR="009A017C" w:rsidRPr="00CA61F1">
        <w:rPr>
          <w:rFonts w:ascii="Century Gothic" w:eastAsia="Times New Roman" w:hAnsi="Century Gothic" w:cs="Verdana"/>
          <w:b/>
          <w:sz w:val="26"/>
          <w:szCs w:val="26"/>
          <w:lang w:val="es-ES" w:eastAsia="es-ES"/>
        </w:rPr>
        <w:t xml:space="preserve">Primera Sesión Extraordinaria </w:t>
      </w:r>
      <w:r w:rsidR="00B314E7" w:rsidRPr="00CA61F1">
        <w:rPr>
          <w:rFonts w:ascii="Century Gothic" w:eastAsia="Times New Roman" w:hAnsi="Century Gothic" w:cs="Verdana"/>
          <w:b/>
          <w:sz w:val="26"/>
          <w:szCs w:val="26"/>
          <w:lang w:val="es-ES" w:eastAsia="es-ES"/>
        </w:rPr>
        <w:t>de dos mil veint</w:t>
      </w:r>
      <w:r w:rsidR="009A017C" w:rsidRPr="00CA61F1">
        <w:rPr>
          <w:rFonts w:ascii="Century Gothic" w:eastAsia="Times New Roman" w:hAnsi="Century Gothic" w:cs="Verdana"/>
          <w:b/>
          <w:sz w:val="26"/>
          <w:szCs w:val="26"/>
          <w:lang w:val="es-ES" w:eastAsia="es-ES"/>
        </w:rPr>
        <w:t>idós</w:t>
      </w:r>
      <w:r w:rsidR="00B314E7" w:rsidRPr="00CA61F1">
        <w:rPr>
          <w:rFonts w:ascii="Century Gothic" w:eastAsia="Times New Roman" w:hAnsi="Century Gothic" w:cs="Verdana"/>
          <w:b/>
          <w:sz w:val="26"/>
          <w:szCs w:val="26"/>
          <w:lang w:val="es-ES" w:eastAsia="es-ES"/>
        </w:rPr>
        <w:t xml:space="preserve">, </w:t>
      </w:r>
      <w:r w:rsidR="00B314E7" w:rsidRPr="00CA61F1">
        <w:rPr>
          <w:rFonts w:ascii="Century Gothic" w:eastAsia="Times New Roman" w:hAnsi="Century Gothic" w:cs="Verdana"/>
          <w:sz w:val="26"/>
          <w:szCs w:val="26"/>
          <w:lang w:val="es-ES" w:eastAsia="es-ES"/>
        </w:rPr>
        <w:t>para lo cual el Presidente de la Sala Superior, solicita al Secretario General tome lista de asistencia para la constatación del quórum legal.</w:t>
      </w:r>
    </w:p>
    <w:p w:rsidR="00B314E7" w:rsidRPr="00CA61F1" w:rsidRDefault="00B314E7" w:rsidP="00B314E7">
      <w:pPr>
        <w:autoSpaceDE w:val="0"/>
        <w:autoSpaceDN w:val="0"/>
        <w:spacing w:after="0" w:line="240" w:lineRule="auto"/>
        <w:jc w:val="both"/>
        <w:rPr>
          <w:rFonts w:ascii="Century Gothic" w:eastAsia="Times New Roman" w:hAnsi="Century Gothic" w:cs="Verdana"/>
          <w:sz w:val="26"/>
          <w:szCs w:val="26"/>
          <w:lang w:val="es-ES" w:eastAsia="es-ES"/>
        </w:rPr>
      </w:pPr>
    </w:p>
    <w:p w:rsidR="00B314E7" w:rsidRPr="00CA61F1" w:rsidRDefault="00B314E7" w:rsidP="00B314E7">
      <w:pPr>
        <w:autoSpaceDE w:val="0"/>
        <w:autoSpaceDN w:val="0"/>
        <w:spacing w:after="0" w:line="240" w:lineRule="auto"/>
        <w:jc w:val="both"/>
        <w:rPr>
          <w:rFonts w:ascii="Century Gothic" w:eastAsia="Times New Roman" w:hAnsi="Century Gothic" w:cs="Verdana"/>
          <w:sz w:val="26"/>
          <w:szCs w:val="26"/>
          <w:lang w:val="es-ES" w:eastAsia="es-ES"/>
        </w:rPr>
      </w:pPr>
      <w:r w:rsidRPr="00CA61F1">
        <w:rPr>
          <w:rFonts w:ascii="Century Gothic" w:eastAsia="Times New Roman" w:hAnsi="Century Gothic" w:cs="Verdana"/>
          <w:sz w:val="26"/>
          <w:szCs w:val="26"/>
          <w:lang w:val="es-ES" w:eastAsia="es-ES"/>
        </w:rPr>
        <w:t xml:space="preserve">El Secretario General de Acuerdos toma lista de asistencia a los Magistrados presentes: </w:t>
      </w:r>
    </w:p>
    <w:p w:rsidR="00B314E7" w:rsidRPr="00CA61F1" w:rsidRDefault="00B314E7" w:rsidP="00B314E7">
      <w:pPr>
        <w:autoSpaceDE w:val="0"/>
        <w:autoSpaceDN w:val="0"/>
        <w:spacing w:after="0" w:line="240" w:lineRule="auto"/>
        <w:jc w:val="both"/>
        <w:rPr>
          <w:rFonts w:ascii="Century Gothic" w:eastAsia="Times New Roman" w:hAnsi="Century Gothic" w:cs="Verdana"/>
          <w:sz w:val="26"/>
          <w:szCs w:val="26"/>
          <w:lang w:val="es-ES" w:eastAsia="es-ES"/>
        </w:rPr>
      </w:pPr>
    </w:p>
    <w:p w:rsidR="00B314E7" w:rsidRPr="00CA61F1" w:rsidRDefault="00B314E7" w:rsidP="00B314E7">
      <w:pPr>
        <w:autoSpaceDE w:val="0"/>
        <w:autoSpaceDN w:val="0"/>
        <w:spacing w:after="0" w:line="240" w:lineRule="auto"/>
        <w:jc w:val="both"/>
        <w:rPr>
          <w:rFonts w:ascii="Century Gothic" w:eastAsia="Times New Roman" w:hAnsi="Century Gothic" w:cs="Verdana"/>
          <w:sz w:val="26"/>
          <w:szCs w:val="26"/>
          <w:lang w:val="es-ES" w:eastAsia="es-ES"/>
        </w:rPr>
      </w:pPr>
      <w:r w:rsidRPr="00CA61F1">
        <w:rPr>
          <w:rFonts w:ascii="Century Gothic" w:eastAsia="Times New Roman" w:hAnsi="Century Gothic" w:cs="Verdana"/>
          <w:sz w:val="26"/>
          <w:szCs w:val="26"/>
          <w:lang w:val="es-ES" w:eastAsia="es-ES"/>
        </w:rPr>
        <w:t xml:space="preserve">Magistrada FANY LORENA JIMÉNEZ AGUIRRE. (Presente) </w:t>
      </w:r>
    </w:p>
    <w:p w:rsidR="00B314E7" w:rsidRPr="00CA61F1" w:rsidRDefault="00B314E7" w:rsidP="00B314E7">
      <w:pPr>
        <w:autoSpaceDE w:val="0"/>
        <w:autoSpaceDN w:val="0"/>
        <w:spacing w:after="0" w:line="240" w:lineRule="auto"/>
        <w:jc w:val="both"/>
        <w:rPr>
          <w:rFonts w:ascii="Century Gothic" w:eastAsia="Times New Roman" w:hAnsi="Century Gothic" w:cs="Verdana"/>
          <w:sz w:val="26"/>
          <w:szCs w:val="26"/>
          <w:lang w:val="es-ES" w:eastAsia="es-ES"/>
        </w:rPr>
      </w:pPr>
      <w:r w:rsidRPr="00CA61F1">
        <w:rPr>
          <w:rFonts w:ascii="Century Gothic" w:eastAsia="Times New Roman" w:hAnsi="Century Gothic" w:cs="Verdana"/>
          <w:sz w:val="26"/>
          <w:szCs w:val="26"/>
          <w:lang w:val="es-ES" w:eastAsia="es-ES"/>
        </w:rPr>
        <w:t>Magistrado AVELINO BRAVO CACHO. (Presente)</w:t>
      </w:r>
    </w:p>
    <w:p w:rsidR="00B314E7" w:rsidRPr="00CA61F1" w:rsidRDefault="00B314E7" w:rsidP="00B314E7">
      <w:pPr>
        <w:autoSpaceDE w:val="0"/>
        <w:autoSpaceDN w:val="0"/>
        <w:spacing w:after="0" w:line="240" w:lineRule="auto"/>
        <w:jc w:val="both"/>
        <w:rPr>
          <w:rFonts w:ascii="Century Gothic" w:eastAsia="Times New Roman" w:hAnsi="Century Gothic" w:cs="Verdana"/>
          <w:sz w:val="26"/>
          <w:szCs w:val="26"/>
          <w:lang w:val="es-ES" w:eastAsia="es-ES"/>
        </w:rPr>
      </w:pPr>
      <w:r w:rsidRPr="00CA61F1">
        <w:rPr>
          <w:rFonts w:ascii="Century Gothic" w:eastAsia="Times New Roman" w:hAnsi="Century Gothic" w:cs="Verdana"/>
          <w:sz w:val="26"/>
          <w:szCs w:val="26"/>
          <w:lang w:val="es-ES" w:eastAsia="es-ES"/>
        </w:rPr>
        <w:t>Magistrado JOSÉ RAMÓN JIMÉNEZ GUTIÉRREZ. (Presente)</w:t>
      </w:r>
    </w:p>
    <w:p w:rsidR="00B314E7" w:rsidRPr="00CA61F1" w:rsidRDefault="00B314E7" w:rsidP="00B314E7">
      <w:pPr>
        <w:autoSpaceDE w:val="0"/>
        <w:autoSpaceDN w:val="0"/>
        <w:spacing w:after="0" w:line="240" w:lineRule="auto"/>
        <w:jc w:val="both"/>
        <w:rPr>
          <w:rFonts w:ascii="Century Gothic" w:eastAsia="Times New Roman" w:hAnsi="Century Gothic" w:cs="Verdana"/>
          <w:sz w:val="26"/>
          <w:szCs w:val="26"/>
          <w:lang w:val="es-ES" w:eastAsia="es-ES"/>
        </w:rPr>
      </w:pPr>
    </w:p>
    <w:p w:rsidR="00B314E7" w:rsidRPr="00CA61F1" w:rsidRDefault="00B314E7" w:rsidP="00B314E7">
      <w:pPr>
        <w:autoSpaceDE w:val="0"/>
        <w:autoSpaceDN w:val="0"/>
        <w:spacing w:after="0" w:line="240" w:lineRule="auto"/>
        <w:jc w:val="both"/>
        <w:rPr>
          <w:rFonts w:ascii="Century Gothic" w:eastAsia="Times New Roman" w:hAnsi="Century Gothic" w:cs="Verdana"/>
          <w:sz w:val="26"/>
          <w:szCs w:val="26"/>
          <w:lang w:val="es-ES" w:eastAsia="es-ES"/>
        </w:rPr>
      </w:pPr>
      <w:r w:rsidRPr="00CA61F1">
        <w:rPr>
          <w:rFonts w:ascii="Century Gothic" w:eastAsia="Times New Roman" w:hAnsi="Century Gothic" w:cs="Verdana"/>
          <w:sz w:val="26"/>
          <w:szCs w:val="26"/>
          <w:lang w:val="es-ES" w:eastAsia="es-ES"/>
        </w:rPr>
        <w:t xml:space="preserve">En uso de la voz el </w:t>
      </w:r>
      <w:r w:rsidRPr="00CA61F1">
        <w:rPr>
          <w:rFonts w:ascii="Century Gothic" w:eastAsia="Times New Roman" w:hAnsi="Century Gothic" w:cs="Verdana"/>
          <w:b/>
          <w:sz w:val="26"/>
          <w:szCs w:val="26"/>
          <w:lang w:val="es-ES" w:eastAsia="es-ES"/>
        </w:rPr>
        <w:t>Secretario General de Acuerdos</w:t>
      </w:r>
      <w:r w:rsidRPr="00CA61F1">
        <w:rPr>
          <w:rFonts w:ascii="Century Gothic" w:eastAsia="Times New Roman" w:hAnsi="Century Gothic" w:cs="Verdana"/>
          <w:sz w:val="26"/>
          <w:szCs w:val="26"/>
          <w:lang w:val="es-ES" w:eastAsia="es-ES"/>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B314E7" w:rsidRPr="00CA61F1" w:rsidRDefault="00B314E7" w:rsidP="00B314E7">
      <w:pPr>
        <w:autoSpaceDE w:val="0"/>
        <w:autoSpaceDN w:val="0"/>
        <w:spacing w:after="0" w:line="240" w:lineRule="auto"/>
        <w:jc w:val="both"/>
        <w:rPr>
          <w:rFonts w:ascii="Century Gothic" w:eastAsia="Times New Roman" w:hAnsi="Century Gothic" w:cs="Verdana"/>
          <w:sz w:val="26"/>
          <w:szCs w:val="26"/>
          <w:lang w:val="es-ES" w:eastAsia="es-ES"/>
        </w:rPr>
      </w:pPr>
    </w:p>
    <w:p w:rsidR="00B314E7" w:rsidRPr="00CA61F1" w:rsidRDefault="00B314E7" w:rsidP="00B314E7">
      <w:pPr>
        <w:autoSpaceDE w:val="0"/>
        <w:autoSpaceDN w:val="0"/>
        <w:spacing w:after="0" w:line="240" w:lineRule="auto"/>
        <w:jc w:val="both"/>
        <w:rPr>
          <w:rFonts w:ascii="Century Gothic" w:eastAsia="Times New Roman" w:hAnsi="Century Gothic" w:cs="Verdana"/>
          <w:sz w:val="26"/>
          <w:szCs w:val="26"/>
          <w:lang w:val="es-ES" w:eastAsia="es-ES"/>
        </w:rPr>
      </w:pPr>
      <w:r w:rsidRPr="00CA61F1">
        <w:rPr>
          <w:rFonts w:ascii="Century Gothic" w:eastAsia="Times New Roman" w:hAnsi="Century Gothic" w:cs="Verdana"/>
          <w:sz w:val="26"/>
          <w:szCs w:val="26"/>
          <w:lang w:val="es-ES" w:eastAsia="es-ES"/>
        </w:rPr>
        <w:t xml:space="preserve">El </w:t>
      </w:r>
      <w:r w:rsidRPr="00CA61F1">
        <w:rPr>
          <w:rFonts w:ascii="Century Gothic" w:eastAsia="Times New Roman" w:hAnsi="Century Gothic" w:cs="Verdana"/>
          <w:b/>
          <w:sz w:val="26"/>
          <w:szCs w:val="26"/>
          <w:lang w:val="es-ES" w:eastAsia="es-ES"/>
        </w:rPr>
        <w:t>Magistrado Presidente</w:t>
      </w:r>
      <w:r w:rsidRPr="00CA61F1">
        <w:rPr>
          <w:rFonts w:ascii="Century Gothic" w:eastAsia="Times New Roman" w:hAnsi="Century Gothic" w:cs="Verdana"/>
          <w:sz w:val="26"/>
          <w:szCs w:val="26"/>
          <w:lang w:val="es-ES" w:eastAsia="es-ES"/>
        </w:rPr>
        <w:t>, declara abierta la presente sesión y propone</w:t>
      </w:r>
      <w:r w:rsidRPr="00CA61F1">
        <w:rPr>
          <w:rFonts w:ascii="Century Gothic" w:eastAsia="Times New Roman" w:hAnsi="Century Gothic" w:cs="Verdana"/>
          <w:b/>
          <w:sz w:val="26"/>
          <w:szCs w:val="26"/>
          <w:lang w:val="es-ES" w:eastAsia="es-ES"/>
        </w:rPr>
        <w:t xml:space="preserve"> </w:t>
      </w:r>
      <w:r w:rsidRPr="00CA61F1">
        <w:rPr>
          <w:rFonts w:ascii="Century Gothic" w:eastAsia="Times New Roman" w:hAnsi="Century Gothic" w:cs="Verdana"/>
          <w:sz w:val="26"/>
          <w:szCs w:val="26"/>
          <w:lang w:val="es-ES" w:eastAsia="es-ES"/>
        </w:rPr>
        <w:t xml:space="preserve">los puntos señalados en el siguiente; </w:t>
      </w:r>
    </w:p>
    <w:p w:rsidR="00B314E7" w:rsidRPr="00CA61F1" w:rsidRDefault="00B314E7" w:rsidP="00B314E7">
      <w:pPr>
        <w:autoSpaceDE w:val="0"/>
        <w:autoSpaceDN w:val="0"/>
        <w:spacing w:after="0" w:line="240" w:lineRule="auto"/>
        <w:jc w:val="both"/>
        <w:rPr>
          <w:rFonts w:ascii="Century Gothic" w:eastAsia="Times New Roman" w:hAnsi="Century Gothic" w:cs="Times New Roman"/>
          <w:b/>
          <w:sz w:val="26"/>
          <w:szCs w:val="26"/>
          <w:lang w:val="es-ES" w:eastAsia="es-ES"/>
        </w:rPr>
      </w:pPr>
    </w:p>
    <w:p w:rsidR="00B314E7" w:rsidRPr="00CA61F1" w:rsidRDefault="00B314E7" w:rsidP="00B314E7">
      <w:pPr>
        <w:autoSpaceDE w:val="0"/>
        <w:autoSpaceDN w:val="0"/>
        <w:spacing w:after="0" w:line="240" w:lineRule="auto"/>
        <w:jc w:val="center"/>
        <w:rPr>
          <w:rFonts w:ascii="Century Gothic" w:eastAsia="Times New Roman" w:hAnsi="Century Gothic" w:cs="Times New Roman"/>
          <w:b/>
          <w:sz w:val="26"/>
          <w:szCs w:val="26"/>
          <w:lang w:val="es-ES" w:eastAsia="es-ES"/>
        </w:rPr>
      </w:pPr>
      <w:r w:rsidRPr="00CA61F1">
        <w:rPr>
          <w:rFonts w:ascii="Century Gothic" w:eastAsia="Times New Roman" w:hAnsi="Century Gothic" w:cs="Times New Roman"/>
          <w:b/>
          <w:sz w:val="26"/>
          <w:szCs w:val="26"/>
          <w:lang w:val="es-ES" w:eastAsia="es-ES"/>
        </w:rPr>
        <w:t>ORDEN DEL DÍA:</w:t>
      </w:r>
    </w:p>
    <w:p w:rsidR="009574D5" w:rsidRPr="00CA61F1" w:rsidRDefault="009574D5" w:rsidP="009574D5">
      <w:pPr>
        <w:autoSpaceDE w:val="0"/>
        <w:autoSpaceDN w:val="0"/>
        <w:spacing w:after="0" w:line="240" w:lineRule="auto"/>
        <w:jc w:val="both"/>
        <w:rPr>
          <w:rFonts w:ascii="Century Gothic" w:eastAsia="Times New Roman" w:hAnsi="Century Gothic" w:cs="Times New Roman"/>
          <w:sz w:val="26"/>
          <w:szCs w:val="26"/>
          <w:lang w:val="es-ES" w:eastAsia="es-ES"/>
        </w:rPr>
      </w:pPr>
    </w:p>
    <w:p w:rsidR="009A017C" w:rsidRPr="00CA61F1" w:rsidRDefault="009A017C" w:rsidP="009A017C">
      <w:pPr>
        <w:pStyle w:val="Sangradetextonormal"/>
        <w:numPr>
          <w:ilvl w:val="0"/>
          <w:numId w:val="5"/>
        </w:numPr>
        <w:tabs>
          <w:tab w:val="left" w:pos="284"/>
        </w:tabs>
        <w:jc w:val="both"/>
        <w:rPr>
          <w:rFonts w:ascii="Century Gothic" w:hAnsi="Century Gothic" w:cs="Arial"/>
          <w:b w:val="0"/>
          <w:szCs w:val="26"/>
        </w:rPr>
      </w:pPr>
      <w:r w:rsidRPr="00CA61F1">
        <w:rPr>
          <w:rFonts w:ascii="Century Gothic" w:hAnsi="Century Gothic" w:cs="Arial"/>
          <w:b w:val="0"/>
          <w:szCs w:val="26"/>
        </w:rPr>
        <w:lastRenderedPageBreak/>
        <w:t xml:space="preserve">Lista de asistencia, constatación de quórum legal y declaratoria correspondiente; </w:t>
      </w:r>
    </w:p>
    <w:p w:rsidR="009A017C" w:rsidRPr="00CA61F1" w:rsidRDefault="009A017C" w:rsidP="009A017C">
      <w:pPr>
        <w:pStyle w:val="Sangradetextonormal"/>
        <w:numPr>
          <w:ilvl w:val="0"/>
          <w:numId w:val="5"/>
        </w:numPr>
        <w:jc w:val="both"/>
        <w:rPr>
          <w:rFonts w:ascii="Century Gothic" w:hAnsi="Century Gothic" w:cs="Arial"/>
          <w:b w:val="0"/>
          <w:szCs w:val="26"/>
        </w:rPr>
      </w:pPr>
      <w:r w:rsidRPr="00CA61F1">
        <w:rPr>
          <w:rFonts w:ascii="Century Gothic" w:hAnsi="Century Gothic" w:cs="Arial"/>
          <w:b w:val="0"/>
          <w:szCs w:val="26"/>
        </w:rPr>
        <w:t>Aprobación del Orden del Día;</w:t>
      </w:r>
    </w:p>
    <w:p w:rsidR="009A017C" w:rsidRPr="00CA61F1" w:rsidRDefault="009A017C" w:rsidP="009A017C">
      <w:pPr>
        <w:pStyle w:val="Sangradetextonormal"/>
        <w:numPr>
          <w:ilvl w:val="0"/>
          <w:numId w:val="5"/>
        </w:numPr>
        <w:jc w:val="both"/>
        <w:rPr>
          <w:rFonts w:ascii="Century Gothic" w:hAnsi="Century Gothic" w:cs="Arial"/>
          <w:b w:val="0"/>
          <w:szCs w:val="26"/>
        </w:rPr>
      </w:pPr>
      <w:r w:rsidRPr="00CA61F1">
        <w:rPr>
          <w:rFonts w:ascii="Century Gothic" w:hAnsi="Century Gothic" w:cs="Arial"/>
          <w:b w:val="0"/>
          <w:szCs w:val="26"/>
        </w:rPr>
        <w:t>Aprobación del Calendario de Sesiones Ordinaria para el año 2022 dos mil veintidós y;</w:t>
      </w:r>
    </w:p>
    <w:p w:rsidR="009A017C" w:rsidRPr="00CA61F1" w:rsidRDefault="009A017C" w:rsidP="009A017C">
      <w:pPr>
        <w:pStyle w:val="Sangradetextonormal"/>
        <w:numPr>
          <w:ilvl w:val="0"/>
          <w:numId w:val="5"/>
        </w:numPr>
        <w:jc w:val="both"/>
        <w:rPr>
          <w:rFonts w:ascii="Century Gothic" w:hAnsi="Century Gothic" w:cs="Arial"/>
          <w:b w:val="0"/>
          <w:szCs w:val="26"/>
        </w:rPr>
      </w:pPr>
      <w:r w:rsidRPr="00CA61F1">
        <w:rPr>
          <w:rFonts w:ascii="Century Gothic" w:hAnsi="Century Gothic"/>
          <w:b w:val="0"/>
          <w:szCs w:val="26"/>
        </w:rPr>
        <w:t>Designación de Magistrado de Sala Superior que presidirá la Comisión Substanciadora por el mes de enero de dos mil veintidós;</w:t>
      </w:r>
    </w:p>
    <w:p w:rsidR="009A017C" w:rsidRPr="00CA61F1" w:rsidRDefault="009A017C" w:rsidP="009A017C">
      <w:pPr>
        <w:pStyle w:val="Sangradetextonormal"/>
        <w:numPr>
          <w:ilvl w:val="0"/>
          <w:numId w:val="5"/>
        </w:numPr>
        <w:jc w:val="both"/>
        <w:rPr>
          <w:rFonts w:ascii="Century Gothic" w:hAnsi="Century Gothic" w:cs="Arial"/>
          <w:b w:val="0"/>
          <w:szCs w:val="26"/>
        </w:rPr>
      </w:pPr>
      <w:r w:rsidRPr="00CA61F1">
        <w:rPr>
          <w:rFonts w:ascii="Century Gothic" w:hAnsi="Century Gothic"/>
          <w:b w:val="0"/>
          <w:szCs w:val="26"/>
        </w:rPr>
        <w:t>Asuntos Varios y;</w:t>
      </w:r>
    </w:p>
    <w:p w:rsidR="009A017C" w:rsidRPr="00CA61F1" w:rsidRDefault="009A017C" w:rsidP="009A017C">
      <w:pPr>
        <w:numPr>
          <w:ilvl w:val="0"/>
          <w:numId w:val="5"/>
        </w:numPr>
        <w:tabs>
          <w:tab w:val="left" w:pos="284"/>
        </w:tabs>
        <w:spacing w:after="0" w:line="240" w:lineRule="auto"/>
        <w:jc w:val="both"/>
        <w:rPr>
          <w:rFonts w:ascii="Century Gothic" w:eastAsia="Times New Roman" w:hAnsi="Century Gothic" w:cs="Times New Roman"/>
          <w:sz w:val="26"/>
          <w:szCs w:val="26"/>
          <w:lang w:val="es-ES" w:eastAsia="es-ES"/>
        </w:rPr>
      </w:pPr>
      <w:r w:rsidRPr="00CA61F1">
        <w:rPr>
          <w:rFonts w:ascii="Century Gothic" w:hAnsi="Century Gothic" w:cs="Arial"/>
          <w:sz w:val="26"/>
          <w:szCs w:val="26"/>
        </w:rPr>
        <w:t xml:space="preserve">  Clausura. </w:t>
      </w:r>
    </w:p>
    <w:p w:rsidR="009A017C" w:rsidRPr="00CA61F1" w:rsidRDefault="009A017C" w:rsidP="009A017C">
      <w:pPr>
        <w:pStyle w:val="Sangradetextonormal"/>
        <w:tabs>
          <w:tab w:val="left" w:pos="284"/>
        </w:tabs>
        <w:jc w:val="both"/>
        <w:rPr>
          <w:rFonts w:ascii="Century Gothic" w:hAnsi="Century Gothic" w:cs="Arial"/>
          <w:b w:val="0"/>
          <w:szCs w:val="26"/>
        </w:rPr>
      </w:pPr>
    </w:p>
    <w:p w:rsidR="00292FE0" w:rsidRPr="00CA61F1" w:rsidRDefault="00292FE0" w:rsidP="00292FE0">
      <w:pPr>
        <w:pStyle w:val="Textosinformato"/>
        <w:jc w:val="center"/>
        <w:rPr>
          <w:b/>
          <w:sz w:val="26"/>
          <w:szCs w:val="26"/>
        </w:rPr>
      </w:pPr>
      <w:r w:rsidRPr="00CA61F1">
        <w:rPr>
          <w:b/>
          <w:sz w:val="26"/>
          <w:szCs w:val="26"/>
        </w:rPr>
        <w:t>- 1 -</w:t>
      </w:r>
    </w:p>
    <w:p w:rsidR="00292FE0" w:rsidRPr="00CA61F1" w:rsidRDefault="00292FE0" w:rsidP="00292FE0">
      <w:pPr>
        <w:pStyle w:val="Textosinformato"/>
        <w:rPr>
          <w:sz w:val="26"/>
          <w:szCs w:val="26"/>
        </w:rPr>
      </w:pPr>
    </w:p>
    <w:p w:rsidR="00292FE0" w:rsidRPr="00CA61F1" w:rsidRDefault="00292FE0" w:rsidP="00292FE0">
      <w:pPr>
        <w:pStyle w:val="Textosinformato"/>
        <w:rPr>
          <w:sz w:val="26"/>
          <w:szCs w:val="26"/>
        </w:rPr>
      </w:pPr>
      <w:r w:rsidRPr="00CA61F1">
        <w:rPr>
          <w:sz w:val="26"/>
          <w:szCs w:val="26"/>
        </w:rPr>
        <w:t xml:space="preserve">En uso de la voz el </w:t>
      </w:r>
      <w:r w:rsidRPr="00CA61F1">
        <w:rPr>
          <w:b/>
          <w:sz w:val="26"/>
          <w:szCs w:val="26"/>
        </w:rPr>
        <w:t>Magistrado Presidente</w:t>
      </w:r>
      <w:r w:rsidRPr="00CA61F1">
        <w:rPr>
          <w:sz w:val="26"/>
          <w:szCs w:val="26"/>
        </w:rPr>
        <w:t xml:space="preserve">, en relación al punto número uno del orden del día, el mismo ya quedo desahogado. </w:t>
      </w:r>
    </w:p>
    <w:p w:rsidR="00292FE0" w:rsidRPr="00CA61F1" w:rsidRDefault="00292FE0" w:rsidP="00292FE0">
      <w:pPr>
        <w:pStyle w:val="Textosinformato"/>
        <w:rPr>
          <w:sz w:val="26"/>
          <w:szCs w:val="26"/>
        </w:rPr>
      </w:pPr>
    </w:p>
    <w:p w:rsidR="00292FE0" w:rsidRPr="00CA61F1" w:rsidRDefault="00292FE0" w:rsidP="00292FE0">
      <w:pPr>
        <w:pStyle w:val="Textosinformato"/>
        <w:jc w:val="center"/>
        <w:rPr>
          <w:b/>
          <w:sz w:val="26"/>
          <w:szCs w:val="26"/>
        </w:rPr>
      </w:pPr>
      <w:r w:rsidRPr="00CA61F1">
        <w:rPr>
          <w:b/>
          <w:sz w:val="26"/>
          <w:szCs w:val="26"/>
        </w:rPr>
        <w:t>- 2 -</w:t>
      </w:r>
    </w:p>
    <w:p w:rsidR="00292FE0" w:rsidRPr="00CA61F1" w:rsidRDefault="00292FE0" w:rsidP="00292FE0">
      <w:pPr>
        <w:pStyle w:val="Textosinformato"/>
        <w:rPr>
          <w:sz w:val="26"/>
          <w:szCs w:val="26"/>
        </w:rPr>
      </w:pPr>
    </w:p>
    <w:p w:rsidR="00292FE0" w:rsidRPr="00CA61F1" w:rsidRDefault="00292FE0" w:rsidP="00292FE0">
      <w:pPr>
        <w:pStyle w:val="Textosinformato"/>
        <w:rPr>
          <w:sz w:val="26"/>
          <w:szCs w:val="26"/>
        </w:rPr>
      </w:pPr>
      <w:r w:rsidRPr="00CA61F1">
        <w:rPr>
          <w:sz w:val="26"/>
          <w:szCs w:val="26"/>
        </w:rPr>
        <w:t>El Magistrado Presidente</w:t>
      </w:r>
      <w:r w:rsidRPr="00CA61F1">
        <w:rPr>
          <w:b/>
          <w:sz w:val="26"/>
          <w:szCs w:val="26"/>
        </w:rPr>
        <w:t xml:space="preserve"> </w:t>
      </w:r>
      <w:r w:rsidRPr="00CA61F1">
        <w:rPr>
          <w:sz w:val="26"/>
          <w:szCs w:val="26"/>
        </w:rPr>
        <w:t>JOSÉ RAMÓN JIMÉNEZ GUTIÉRREZ</w:t>
      </w:r>
      <w:r w:rsidRPr="00CA61F1">
        <w:rPr>
          <w:b/>
          <w:sz w:val="26"/>
          <w:szCs w:val="26"/>
        </w:rPr>
        <w:t xml:space="preserve">: </w:t>
      </w:r>
      <w:r w:rsidRPr="00CA61F1">
        <w:rPr>
          <w:sz w:val="26"/>
          <w:szCs w:val="26"/>
        </w:rPr>
        <w:t xml:space="preserve">Somete a su aprobación el orden del día. </w:t>
      </w:r>
    </w:p>
    <w:p w:rsidR="00292FE0" w:rsidRPr="00CA61F1" w:rsidRDefault="00292FE0" w:rsidP="00292FE0">
      <w:pPr>
        <w:pStyle w:val="Textosinformato"/>
        <w:rPr>
          <w:sz w:val="26"/>
          <w:szCs w:val="26"/>
        </w:rPr>
      </w:pPr>
    </w:p>
    <w:p w:rsidR="00292FE0" w:rsidRPr="00CA61F1" w:rsidRDefault="00292FE0" w:rsidP="00292FE0">
      <w:pPr>
        <w:pStyle w:val="Textosinformato"/>
        <w:rPr>
          <w:sz w:val="26"/>
          <w:szCs w:val="26"/>
        </w:rPr>
      </w:pPr>
      <w:r w:rsidRPr="00CA61F1">
        <w:rPr>
          <w:sz w:val="26"/>
          <w:szCs w:val="26"/>
        </w:rPr>
        <w:t xml:space="preserve">Registrada la votación por parte del Secretario General </w:t>
      </w:r>
      <w:r w:rsidR="000458B2" w:rsidRPr="00CA61F1">
        <w:rPr>
          <w:sz w:val="26"/>
          <w:szCs w:val="26"/>
        </w:rPr>
        <w:t>de A</w:t>
      </w:r>
      <w:r w:rsidRPr="00CA61F1">
        <w:rPr>
          <w:sz w:val="26"/>
          <w:szCs w:val="26"/>
        </w:rPr>
        <w:t>cuerdo</w:t>
      </w:r>
      <w:r w:rsidR="000458B2" w:rsidRPr="00CA61F1">
        <w:rPr>
          <w:sz w:val="26"/>
          <w:szCs w:val="26"/>
        </w:rPr>
        <w:t>s</w:t>
      </w:r>
      <w:r w:rsidRPr="00CA61F1">
        <w:rPr>
          <w:sz w:val="26"/>
          <w:szCs w:val="26"/>
        </w:rPr>
        <w:t>, se emite el siguiente punto de acuerdo:</w:t>
      </w:r>
    </w:p>
    <w:p w:rsidR="00292FE0" w:rsidRPr="00CA61F1" w:rsidRDefault="00292FE0" w:rsidP="00292FE0">
      <w:pPr>
        <w:pStyle w:val="Textosinformato"/>
        <w:rPr>
          <w:sz w:val="26"/>
          <w:szCs w:val="2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292FE0" w:rsidRPr="00CA61F1" w:rsidTr="00303F6A">
        <w:tc>
          <w:tcPr>
            <w:tcW w:w="9322" w:type="dxa"/>
            <w:shd w:val="clear" w:color="auto" w:fill="auto"/>
          </w:tcPr>
          <w:p w:rsidR="00292FE0" w:rsidRPr="00CA61F1" w:rsidRDefault="009A017C" w:rsidP="00303F6A">
            <w:pPr>
              <w:pStyle w:val="Textosinformato"/>
              <w:rPr>
                <w:rFonts w:eastAsia="Calibri"/>
                <w:b/>
                <w:sz w:val="26"/>
                <w:szCs w:val="26"/>
              </w:rPr>
            </w:pPr>
            <w:r w:rsidRPr="00CA61F1">
              <w:rPr>
                <w:rFonts w:eastAsia="Calibri"/>
                <w:b/>
                <w:sz w:val="26"/>
                <w:szCs w:val="26"/>
              </w:rPr>
              <w:t>ACU/SS/01/01/E/2022</w:t>
            </w:r>
            <w:r w:rsidR="00292FE0" w:rsidRPr="00CA61F1">
              <w:rPr>
                <w:rFonts w:eastAsia="Calibri"/>
                <w:b/>
                <w:sz w:val="26"/>
                <w:szCs w:val="26"/>
              </w:rPr>
              <w:t xml:space="preserve">. </w:t>
            </w:r>
            <w:r w:rsidR="00292FE0" w:rsidRPr="00CA61F1">
              <w:rPr>
                <w:rFonts w:eastAsia="Calibri"/>
                <w:sz w:val="26"/>
                <w:szCs w:val="26"/>
              </w:rPr>
              <w:t>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00292FE0" w:rsidRPr="00CA61F1">
              <w:rPr>
                <w:sz w:val="26"/>
                <w:szCs w:val="26"/>
              </w:rPr>
              <w:t xml:space="preserve"> </w:t>
            </w:r>
          </w:p>
        </w:tc>
      </w:tr>
    </w:tbl>
    <w:p w:rsidR="0014636E" w:rsidRPr="00CA61F1" w:rsidRDefault="00292FE0" w:rsidP="0014636E">
      <w:pPr>
        <w:pStyle w:val="Textosinformato"/>
        <w:rPr>
          <w:sz w:val="26"/>
          <w:szCs w:val="26"/>
        </w:rPr>
      </w:pPr>
      <w:r w:rsidRPr="00CA61F1">
        <w:rPr>
          <w:sz w:val="26"/>
          <w:szCs w:val="26"/>
        </w:rPr>
        <w:t xml:space="preserve">  </w:t>
      </w:r>
    </w:p>
    <w:p w:rsidR="0014636E" w:rsidRPr="00CA61F1" w:rsidRDefault="0014636E" w:rsidP="0014636E">
      <w:pPr>
        <w:pStyle w:val="Textosinformato"/>
        <w:jc w:val="center"/>
        <w:rPr>
          <w:b/>
          <w:sz w:val="26"/>
          <w:szCs w:val="26"/>
        </w:rPr>
      </w:pPr>
      <w:r w:rsidRPr="00CA61F1">
        <w:rPr>
          <w:b/>
          <w:sz w:val="26"/>
          <w:szCs w:val="26"/>
        </w:rPr>
        <w:t>- 3 -</w:t>
      </w:r>
    </w:p>
    <w:p w:rsidR="0014636E" w:rsidRPr="00CA61F1" w:rsidRDefault="0014636E" w:rsidP="0014636E">
      <w:pPr>
        <w:pStyle w:val="Textosinformato"/>
        <w:rPr>
          <w:sz w:val="26"/>
          <w:szCs w:val="26"/>
        </w:rPr>
      </w:pPr>
    </w:p>
    <w:p w:rsidR="0014636E" w:rsidRPr="00CA61F1" w:rsidRDefault="0014636E" w:rsidP="0014636E">
      <w:pPr>
        <w:pStyle w:val="Textosinformato"/>
        <w:rPr>
          <w:sz w:val="26"/>
          <w:szCs w:val="26"/>
        </w:rPr>
      </w:pPr>
      <w:r w:rsidRPr="00CA61F1">
        <w:rPr>
          <w:sz w:val="26"/>
          <w:szCs w:val="26"/>
        </w:rPr>
        <w:t xml:space="preserve"> </w:t>
      </w:r>
      <w:r w:rsidRPr="00CA61F1">
        <w:rPr>
          <w:sz w:val="26"/>
          <w:szCs w:val="26"/>
          <w:lang w:val="es-MX"/>
        </w:rPr>
        <w:t xml:space="preserve">En uso de la voz el </w:t>
      </w:r>
      <w:r w:rsidRPr="00CA61F1">
        <w:rPr>
          <w:b/>
          <w:sz w:val="26"/>
          <w:szCs w:val="26"/>
          <w:lang w:val="es-MX"/>
        </w:rPr>
        <w:t xml:space="preserve">Magistrado Presidente: </w:t>
      </w:r>
      <w:r w:rsidRPr="00CA61F1">
        <w:rPr>
          <w:sz w:val="26"/>
          <w:szCs w:val="26"/>
          <w:lang w:val="es-MX"/>
        </w:rPr>
        <w:t>El punto número tres del orden del día,</w:t>
      </w:r>
      <w:r w:rsidR="000458B2" w:rsidRPr="00CA61F1">
        <w:rPr>
          <w:sz w:val="26"/>
          <w:szCs w:val="26"/>
          <w:lang w:val="es-MX"/>
        </w:rPr>
        <w:t xml:space="preserve"> relativo a la aprobación del</w:t>
      </w:r>
      <w:r w:rsidR="000458B2" w:rsidRPr="00CA61F1">
        <w:rPr>
          <w:sz w:val="26"/>
          <w:szCs w:val="26"/>
        </w:rPr>
        <w:t xml:space="preserve"> calendario de Sesiones Ordinarias fue elaborado </w:t>
      </w:r>
      <w:r w:rsidR="009A017C" w:rsidRPr="00CA61F1">
        <w:rPr>
          <w:sz w:val="26"/>
          <w:szCs w:val="26"/>
        </w:rPr>
        <w:t xml:space="preserve">considerando los días inhábiles establecidos en Ley, </w:t>
      </w:r>
      <w:r w:rsidR="000458B2" w:rsidRPr="00CA61F1">
        <w:rPr>
          <w:sz w:val="26"/>
          <w:szCs w:val="26"/>
        </w:rPr>
        <w:t>si no existe alguna modificación de su parte, secretario nos toma votación por favor.</w:t>
      </w:r>
    </w:p>
    <w:p w:rsidR="00C5721A" w:rsidRPr="00CA61F1" w:rsidRDefault="00C5721A" w:rsidP="0014636E">
      <w:pPr>
        <w:pStyle w:val="Textosinformato"/>
        <w:rPr>
          <w:sz w:val="26"/>
          <w:szCs w:val="26"/>
        </w:rPr>
      </w:pPr>
    </w:p>
    <w:p w:rsidR="00C5721A" w:rsidRPr="00CA61F1" w:rsidRDefault="00C5721A" w:rsidP="00C5721A">
      <w:pPr>
        <w:pStyle w:val="Textosinformato"/>
        <w:rPr>
          <w:rFonts w:cs="Arial"/>
          <w:sz w:val="26"/>
          <w:szCs w:val="26"/>
        </w:rPr>
      </w:pPr>
      <w:r w:rsidRPr="00CA61F1">
        <w:rPr>
          <w:rFonts w:cs="Arial"/>
          <w:sz w:val="26"/>
          <w:szCs w:val="26"/>
        </w:rPr>
        <w:t xml:space="preserve">En uso de la voz el </w:t>
      </w:r>
      <w:r w:rsidRPr="00CA61F1">
        <w:rPr>
          <w:rFonts w:cs="Arial"/>
          <w:b/>
          <w:sz w:val="26"/>
          <w:szCs w:val="26"/>
        </w:rPr>
        <w:t>Secretario General de Acuerdos</w:t>
      </w:r>
      <w:r w:rsidRPr="00CA61F1">
        <w:rPr>
          <w:rFonts w:cs="Arial"/>
          <w:sz w:val="26"/>
          <w:szCs w:val="26"/>
        </w:rPr>
        <w:t>: Magistrados les fue entregado un calendario de sesiones Ordinarias de la Sala Superior de este Tribunal correspondiente al año 202</w:t>
      </w:r>
      <w:r w:rsidR="009A017C" w:rsidRPr="00CA61F1">
        <w:rPr>
          <w:rFonts w:cs="Arial"/>
          <w:sz w:val="26"/>
          <w:szCs w:val="26"/>
        </w:rPr>
        <w:t>2</w:t>
      </w:r>
      <w:r w:rsidRPr="00CA61F1">
        <w:rPr>
          <w:rFonts w:cs="Arial"/>
          <w:sz w:val="26"/>
          <w:szCs w:val="26"/>
        </w:rPr>
        <w:t xml:space="preserve">, mismo que someto a consideración para su aprobación. </w:t>
      </w:r>
    </w:p>
    <w:p w:rsidR="00C5721A" w:rsidRPr="00CA61F1" w:rsidRDefault="00C5721A" w:rsidP="0014636E">
      <w:pPr>
        <w:pStyle w:val="Textosinformato"/>
        <w:rPr>
          <w:sz w:val="26"/>
          <w:szCs w:val="26"/>
        </w:rPr>
      </w:pPr>
    </w:p>
    <w:p w:rsidR="00C5721A" w:rsidRPr="00CA61F1" w:rsidRDefault="00C5721A" w:rsidP="00C5721A">
      <w:pPr>
        <w:pStyle w:val="Textosinformato"/>
        <w:jc w:val="center"/>
        <w:rPr>
          <w:sz w:val="26"/>
          <w:szCs w:val="26"/>
          <w:lang w:val="es-MX"/>
        </w:rPr>
      </w:pPr>
    </w:p>
    <w:p w:rsidR="000458B2" w:rsidRPr="00CA61F1" w:rsidRDefault="000458B2" w:rsidP="0014636E">
      <w:pPr>
        <w:pStyle w:val="Textosinformato"/>
        <w:rPr>
          <w:sz w:val="26"/>
          <w:szCs w:val="26"/>
        </w:rPr>
      </w:pPr>
    </w:p>
    <w:p w:rsidR="00CA61F1" w:rsidRPr="00CA61F1" w:rsidRDefault="00CA61F1" w:rsidP="0004069F">
      <w:pPr>
        <w:pStyle w:val="Textosinformato"/>
        <w:rPr>
          <w:sz w:val="26"/>
          <w:szCs w:val="26"/>
        </w:rPr>
      </w:pPr>
    </w:p>
    <w:p w:rsidR="00CA61F1" w:rsidRDefault="00CA61F1" w:rsidP="0004069F">
      <w:pPr>
        <w:pStyle w:val="Textosinformato"/>
        <w:rPr>
          <w:sz w:val="25"/>
          <w:szCs w:val="25"/>
        </w:rPr>
      </w:pPr>
      <w:r>
        <w:rPr>
          <w:noProof/>
          <w:lang w:val="es-MX" w:eastAsia="es-MX"/>
        </w:rPr>
        <w:lastRenderedPageBreak/>
        <w:drawing>
          <wp:anchor distT="0" distB="0" distL="114300" distR="114300" simplePos="0" relativeHeight="251658240" behindDoc="0" locked="0" layoutInCell="1" allowOverlap="1">
            <wp:simplePos x="0" y="0"/>
            <wp:positionH relativeFrom="page">
              <wp:align>center</wp:align>
            </wp:positionH>
            <wp:positionV relativeFrom="paragraph">
              <wp:posOffset>0</wp:posOffset>
            </wp:positionV>
            <wp:extent cx="2819400" cy="381063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8">
                      <a:extLst>
                        <a:ext uri="{28A0092B-C50C-407E-A947-70E740481C1C}">
                          <a14:useLocalDpi xmlns:a14="http://schemas.microsoft.com/office/drawing/2010/main" val="0"/>
                        </a:ext>
                      </a:extLst>
                    </a:blip>
                    <a:stretch>
                      <a:fillRect/>
                    </a:stretch>
                  </pic:blipFill>
                  <pic:spPr>
                    <a:xfrm>
                      <a:off x="0" y="0"/>
                      <a:ext cx="2819400" cy="3810635"/>
                    </a:xfrm>
                    <a:prstGeom prst="rect">
                      <a:avLst/>
                    </a:prstGeom>
                  </pic:spPr>
                </pic:pic>
              </a:graphicData>
            </a:graphic>
          </wp:anchor>
        </w:drawing>
      </w: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CA61F1" w:rsidRDefault="00CA61F1" w:rsidP="0004069F">
      <w:pPr>
        <w:pStyle w:val="Textosinformato"/>
        <w:rPr>
          <w:sz w:val="25"/>
          <w:szCs w:val="25"/>
        </w:rPr>
      </w:pPr>
    </w:p>
    <w:p w:rsidR="0004069F" w:rsidRPr="00CA61F1" w:rsidRDefault="0004069F" w:rsidP="0004069F">
      <w:pPr>
        <w:pStyle w:val="Textosinformato"/>
        <w:rPr>
          <w:sz w:val="26"/>
          <w:szCs w:val="26"/>
        </w:rPr>
      </w:pPr>
      <w:r w:rsidRPr="00CA61F1">
        <w:rPr>
          <w:sz w:val="26"/>
          <w:szCs w:val="26"/>
        </w:rPr>
        <w:t>Registrada la votación por parte del Secretario General de acuerdo, se emite el siguiente punto de acuerdo:</w:t>
      </w:r>
    </w:p>
    <w:p w:rsidR="0004069F" w:rsidRPr="00CA61F1" w:rsidRDefault="0004069F" w:rsidP="0004069F">
      <w:pPr>
        <w:pStyle w:val="Textosinformato"/>
        <w:rPr>
          <w:sz w:val="26"/>
          <w:szCs w:val="26"/>
        </w:rPr>
      </w:pPr>
    </w:p>
    <w:tbl>
      <w:tblP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199"/>
      </w:tblGrid>
      <w:tr w:rsidR="0004069F" w:rsidRPr="00CA61F1" w:rsidTr="006C1F5A">
        <w:tc>
          <w:tcPr>
            <w:tcW w:w="9199" w:type="dxa"/>
            <w:shd w:val="clear" w:color="auto" w:fill="auto"/>
          </w:tcPr>
          <w:p w:rsidR="0004069F" w:rsidRPr="00CA61F1" w:rsidRDefault="0004069F" w:rsidP="00F86A3D">
            <w:pPr>
              <w:pStyle w:val="Textosinformato"/>
              <w:rPr>
                <w:rFonts w:eastAsia="Calibri"/>
                <w:b/>
                <w:sz w:val="26"/>
                <w:szCs w:val="26"/>
              </w:rPr>
            </w:pPr>
            <w:r w:rsidRPr="00CA61F1">
              <w:rPr>
                <w:rFonts w:eastAsia="Calibri"/>
                <w:b/>
                <w:sz w:val="26"/>
                <w:szCs w:val="26"/>
              </w:rPr>
              <w:t>ACU/SS/02/01/E/202</w:t>
            </w:r>
            <w:r w:rsidR="00F86A3D" w:rsidRPr="00CA61F1">
              <w:rPr>
                <w:rFonts w:eastAsia="Calibri"/>
                <w:b/>
                <w:sz w:val="26"/>
                <w:szCs w:val="26"/>
              </w:rPr>
              <w:t>2</w:t>
            </w:r>
            <w:r w:rsidRPr="00CA61F1">
              <w:rPr>
                <w:rFonts w:eastAsia="Calibri"/>
                <w:b/>
                <w:sz w:val="26"/>
                <w:szCs w:val="26"/>
              </w:rPr>
              <w:t xml:space="preserve">. </w:t>
            </w:r>
            <w:r w:rsidRPr="00CA61F1">
              <w:rPr>
                <w:rFonts w:eastAsia="Calibri"/>
                <w:sz w:val="26"/>
                <w:szCs w:val="26"/>
              </w:rPr>
              <w:t>Con fundamento en el artículo 8 numeral 1 fracción XX de la Ley Orgánica del Tribunal de Justicia Administrativa del Estado de Jalisco, por unanimidad de los Magistrados integrantes de la Sala Superior, queda aprobado el calendario de Sesiones Ordinarias para el año 202</w:t>
            </w:r>
            <w:r w:rsidR="00F86A3D" w:rsidRPr="00CA61F1">
              <w:rPr>
                <w:rFonts w:eastAsia="Calibri"/>
                <w:sz w:val="26"/>
                <w:szCs w:val="26"/>
              </w:rPr>
              <w:t>2</w:t>
            </w:r>
            <w:r w:rsidRPr="00CA61F1">
              <w:rPr>
                <w:rFonts w:eastAsia="Calibri"/>
                <w:sz w:val="26"/>
                <w:szCs w:val="26"/>
              </w:rPr>
              <w:t xml:space="preserve">. Realícese las comunicaciones correspondientes. </w:t>
            </w:r>
          </w:p>
        </w:tc>
      </w:tr>
    </w:tbl>
    <w:p w:rsidR="000458B2" w:rsidRPr="00CA61F1" w:rsidRDefault="0004069F" w:rsidP="0004069F">
      <w:pPr>
        <w:pStyle w:val="Sangradetextonormal"/>
        <w:ind w:left="0"/>
        <w:jc w:val="both"/>
        <w:rPr>
          <w:rFonts w:ascii="Century Gothic" w:hAnsi="Century Gothic" w:cs="Arial"/>
          <w:b w:val="0"/>
          <w:szCs w:val="26"/>
        </w:rPr>
      </w:pPr>
      <w:r w:rsidRPr="00CA61F1">
        <w:rPr>
          <w:rFonts w:ascii="Century Gothic" w:hAnsi="Century Gothic" w:cs="Arial"/>
          <w:b w:val="0"/>
          <w:szCs w:val="26"/>
        </w:rPr>
        <w:t xml:space="preserve"> </w:t>
      </w:r>
      <w:r w:rsidRPr="00CA61F1">
        <w:rPr>
          <w:rFonts w:ascii="Century Gothic" w:hAnsi="Century Gothic" w:cs="Arial"/>
          <w:b w:val="0"/>
          <w:szCs w:val="26"/>
        </w:rPr>
        <w:tab/>
      </w:r>
    </w:p>
    <w:p w:rsidR="00292FE0" w:rsidRPr="00CA61F1" w:rsidRDefault="0014636E" w:rsidP="00292FE0">
      <w:pPr>
        <w:pStyle w:val="Textosinformato"/>
        <w:jc w:val="center"/>
        <w:rPr>
          <w:b/>
          <w:sz w:val="26"/>
          <w:szCs w:val="26"/>
        </w:rPr>
      </w:pPr>
      <w:r w:rsidRPr="00CA61F1">
        <w:rPr>
          <w:b/>
          <w:sz w:val="26"/>
          <w:szCs w:val="26"/>
        </w:rPr>
        <w:t>- 4</w:t>
      </w:r>
      <w:r w:rsidR="00292FE0" w:rsidRPr="00CA61F1">
        <w:rPr>
          <w:b/>
          <w:sz w:val="26"/>
          <w:szCs w:val="26"/>
        </w:rPr>
        <w:t xml:space="preserve"> -</w:t>
      </w:r>
    </w:p>
    <w:p w:rsidR="00292FE0" w:rsidRPr="00CA61F1" w:rsidRDefault="00292FE0" w:rsidP="00292FE0">
      <w:pPr>
        <w:pStyle w:val="Textosinformato"/>
        <w:rPr>
          <w:sz w:val="26"/>
          <w:szCs w:val="26"/>
        </w:rPr>
      </w:pPr>
    </w:p>
    <w:p w:rsidR="00292FE0" w:rsidRPr="00CA61F1" w:rsidRDefault="00292FE0" w:rsidP="00F86A3D">
      <w:pPr>
        <w:pStyle w:val="Sangradetextonormal"/>
        <w:ind w:left="0"/>
        <w:jc w:val="both"/>
        <w:rPr>
          <w:rFonts w:ascii="Century Gothic" w:hAnsi="Century Gothic"/>
          <w:b w:val="0"/>
          <w:szCs w:val="26"/>
        </w:rPr>
      </w:pPr>
      <w:r w:rsidRPr="00CA61F1">
        <w:rPr>
          <w:rFonts w:ascii="Century Gothic" w:hAnsi="Century Gothic"/>
          <w:b w:val="0"/>
          <w:szCs w:val="26"/>
          <w:lang w:val="es-ES"/>
        </w:rPr>
        <w:t xml:space="preserve"> </w:t>
      </w:r>
      <w:r w:rsidRPr="00CA61F1">
        <w:rPr>
          <w:rFonts w:ascii="Century Gothic" w:hAnsi="Century Gothic"/>
          <w:b w:val="0"/>
          <w:szCs w:val="26"/>
          <w:lang w:val="es-ES"/>
        </w:rPr>
        <w:tab/>
      </w:r>
      <w:r w:rsidRPr="00CA61F1">
        <w:rPr>
          <w:rFonts w:ascii="Century Gothic" w:hAnsi="Century Gothic"/>
          <w:b w:val="0"/>
          <w:szCs w:val="26"/>
          <w:lang w:val="es-MX"/>
        </w:rPr>
        <w:t xml:space="preserve">En uso de la voz el </w:t>
      </w:r>
      <w:r w:rsidRPr="00CA61F1">
        <w:rPr>
          <w:rFonts w:ascii="Century Gothic" w:hAnsi="Century Gothic"/>
          <w:szCs w:val="26"/>
          <w:lang w:val="es-MX"/>
        </w:rPr>
        <w:t>Magistrado Presidente</w:t>
      </w:r>
      <w:r w:rsidR="0014636E" w:rsidRPr="00CA61F1">
        <w:rPr>
          <w:rFonts w:ascii="Century Gothic" w:hAnsi="Century Gothic"/>
          <w:b w:val="0"/>
          <w:szCs w:val="26"/>
          <w:lang w:val="es-MX"/>
        </w:rPr>
        <w:t>: El punto número cuatro</w:t>
      </w:r>
      <w:r w:rsidRPr="00CA61F1">
        <w:rPr>
          <w:rFonts w:ascii="Century Gothic" w:hAnsi="Century Gothic"/>
          <w:b w:val="0"/>
          <w:szCs w:val="26"/>
          <w:lang w:val="es-MX"/>
        </w:rPr>
        <w:t xml:space="preserve"> del orden del día, </w:t>
      </w:r>
      <w:r w:rsidR="00F86A3D" w:rsidRPr="00CA61F1">
        <w:rPr>
          <w:rFonts w:ascii="Century Gothic" w:hAnsi="Century Gothic"/>
          <w:b w:val="0"/>
          <w:szCs w:val="26"/>
          <w:lang w:val="es-MX"/>
        </w:rPr>
        <w:t>corresponde a la d</w:t>
      </w:r>
      <w:r w:rsidR="00F86A3D" w:rsidRPr="00CA61F1">
        <w:rPr>
          <w:rFonts w:ascii="Century Gothic" w:hAnsi="Century Gothic"/>
          <w:b w:val="0"/>
          <w:szCs w:val="26"/>
        </w:rPr>
        <w:t xml:space="preserve">esignación de Magistrado de Sala Superior que presidirá la Comisión Substanciadora por el mes de enero de dos mil veintidós, como saben tenemos algunos asuntos laborales que tenemos que atender urgentes para poder cumplir con resoluciones federales, por eso quiero proponer al Magistrado Avelino Bravo Cacho, para que únicamente por el mes de enero Presida la Comisión Substanciadora de este Tribunal, </w:t>
      </w:r>
      <w:r w:rsidRPr="00CA61F1">
        <w:rPr>
          <w:rFonts w:ascii="Century Gothic" w:hAnsi="Century Gothic"/>
          <w:b w:val="0"/>
          <w:szCs w:val="26"/>
        </w:rPr>
        <w:t xml:space="preserve">si no existe manifestación al respecto, secretario nos toma la votación por favor. </w:t>
      </w:r>
    </w:p>
    <w:p w:rsidR="00292FE0" w:rsidRPr="00CA61F1" w:rsidRDefault="00292FE0" w:rsidP="0004069F">
      <w:pPr>
        <w:pStyle w:val="Sangradetextonormal"/>
        <w:ind w:left="0" w:firstLine="0"/>
        <w:jc w:val="both"/>
        <w:rPr>
          <w:rFonts w:ascii="Century Gothic" w:hAnsi="Century Gothic"/>
          <w:b w:val="0"/>
          <w:i/>
          <w:szCs w:val="26"/>
        </w:rPr>
      </w:pPr>
    </w:p>
    <w:p w:rsidR="00292FE0" w:rsidRPr="00CA61F1" w:rsidRDefault="00292FE0" w:rsidP="00292FE0">
      <w:pPr>
        <w:pStyle w:val="Textosinformato"/>
        <w:rPr>
          <w:sz w:val="26"/>
          <w:szCs w:val="26"/>
          <w:lang w:val="es-ES_tradnl"/>
        </w:rPr>
      </w:pPr>
      <w:r w:rsidRPr="00CA61F1">
        <w:rPr>
          <w:sz w:val="26"/>
          <w:szCs w:val="26"/>
          <w:lang w:val="es-ES_tradnl"/>
        </w:rPr>
        <w:t xml:space="preserve">Registrada la votación por parte del Secretario General de Acuerdos, se emite el siguiente punto de Acuerdo: </w:t>
      </w:r>
    </w:p>
    <w:p w:rsidR="00292FE0" w:rsidRPr="00CA61F1" w:rsidRDefault="00292FE0" w:rsidP="00292FE0">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92FE0" w:rsidRPr="00CA61F1" w:rsidTr="00303F6A">
        <w:tc>
          <w:tcPr>
            <w:tcW w:w="8934" w:type="dxa"/>
            <w:shd w:val="clear" w:color="auto" w:fill="auto"/>
          </w:tcPr>
          <w:p w:rsidR="00DE6DA0" w:rsidRPr="00CA61F1" w:rsidRDefault="00292FE0" w:rsidP="00DE6DA0">
            <w:pPr>
              <w:pStyle w:val="Textosinformato"/>
              <w:rPr>
                <w:rFonts w:eastAsia="Calibri"/>
                <w:sz w:val="26"/>
                <w:szCs w:val="26"/>
              </w:rPr>
            </w:pPr>
            <w:r w:rsidRPr="00CA61F1">
              <w:rPr>
                <w:rFonts w:eastAsia="Calibri"/>
                <w:b/>
                <w:sz w:val="26"/>
                <w:szCs w:val="26"/>
              </w:rPr>
              <w:t>ACU/SS/0</w:t>
            </w:r>
            <w:r w:rsidR="0004069F" w:rsidRPr="00CA61F1">
              <w:rPr>
                <w:rFonts w:eastAsia="Calibri"/>
                <w:b/>
                <w:sz w:val="26"/>
                <w:szCs w:val="26"/>
              </w:rPr>
              <w:t>3</w:t>
            </w:r>
            <w:r w:rsidRPr="00CA61F1">
              <w:rPr>
                <w:rFonts w:eastAsia="Calibri"/>
                <w:b/>
                <w:sz w:val="26"/>
                <w:szCs w:val="26"/>
              </w:rPr>
              <w:t>/01/E/202</w:t>
            </w:r>
            <w:r w:rsidR="00F86A3D" w:rsidRPr="00CA61F1">
              <w:rPr>
                <w:rFonts w:eastAsia="Calibri"/>
                <w:b/>
                <w:sz w:val="26"/>
                <w:szCs w:val="26"/>
              </w:rPr>
              <w:t>2</w:t>
            </w:r>
            <w:r w:rsidRPr="00CA61F1">
              <w:rPr>
                <w:rFonts w:eastAsia="Calibri"/>
                <w:b/>
                <w:sz w:val="26"/>
                <w:szCs w:val="26"/>
              </w:rPr>
              <w:t xml:space="preserve">. </w:t>
            </w:r>
            <w:r w:rsidRPr="00CA61F1">
              <w:rPr>
                <w:rFonts w:eastAsia="Calibri"/>
                <w:sz w:val="26"/>
                <w:szCs w:val="26"/>
              </w:rPr>
              <w:t xml:space="preserve">Con fundamento en lo dispuesto por el artículo </w:t>
            </w:r>
            <w:r w:rsidR="00DE6DA0" w:rsidRPr="00CA61F1">
              <w:rPr>
                <w:rFonts w:eastAsia="Calibri"/>
                <w:sz w:val="26"/>
                <w:szCs w:val="26"/>
              </w:rPr>
              <w:t>8</w:t>
            </w:r>
            <w:r w:rsidRPr="00CA61F1">
              <w:rPr>
                <w:rFonts w:eastAsia="Calibri"/>
                <w:sz w:val="26"/>
                <w:szCs w:val="26"/>
              </w:rPr>
              <w:t xml:space="preserve"> numeral 1 fracción </w:t>
            </w:r>
            <w:r w:rsidR="00DE6DA0" w:rsidRPr="00CA61F1">
              <w:rPr>
                <w:rFonts w:eastAsia="Calibri"/>
                <w:sz w:val="26"/>
                <w:szCs w:val="26"/>
              </w:rPr>
              <w:t xml:space="preserve">XVII </w:t>
            </w:r>
            <w:r w:rsidRPr="00CA61F1">
              <w:rPr>
                <w:rFonts w:eastAsia="Calibri"/>
                <w:sz w:val="26"/>
                <w:szCs w:val="26"/>
              </w:rPr>
              <w:t xml:space="preserve">de la Ley Orgánica del Tribunal de Justicia </w:t>
            </w:r>
            <w:r w:rsidRPr="00CA61F1">
              <w:rPr>
                <w:rFonts w:eastAsia="Calibri"/>
                <w:sz w:val="26"/>
                <w:szCs w:val="26"/>
              </w:rPr>
              <w:lastRenderedPageBreak/>
              <w:t>Administrativa del Estado de Jalisco, los Magistrados integrantes de la Sala Superior del Tribunal de Justicia Administrativa del Estado de Jalisco, aprobaron</w:t>
            </w:r>
            <w:r w:rsidR="00DE6DA0" w:rsidRPr="00CA61F1">
              <w:rPr>
                <w:rFonts w:eastAsia="Calibri"/>
                <w:sz w:val="26"/>
                <w:szCs w:val="26"/>
              </w:rPr>
              <w:t xml:space="preserve"> la designación del magistrado Avelino Bravo Cacho, para presidir la Comisión Substanciadora de este órgano Constitucional, por el mes de enero de dos mil veinte. Comuníquese lo anterior a la Comisión Substanciadora para los efectos legales a que haya lugar. </w:t>
            </w:r>
          </w:p>
          <w:p w:rsidR="00292FE0" w:rsidRPr="00CA61F1" w:rsidRDefault="00292FE0" w:rsidP="00DE6DA0">
            <w:pPr>
              <w:pStyle w:val="Textosinformato"/>
              <w:rPr>
                <w:rFonts w:eastAsia="Calibri"/>
                <w:sz w:val="26"/>
                <w:szCs w:val="26"/>
              </w:rPr>
            </w:pPr>
            <w:r w:rsidRPr="00CA61F1">
              <w:rPr>
                <w:rFonts w:eastAsia="Calibri"/>
                <w:sz w:val="26"/>
                <w:szCs w:val="26"/>
              </w:rPr>
              <w:t xml:space="preserve">  </w:t>
            </w:r>
          </w:p>
        </w:tc>
      </w:tr>
    </w:tbl>
    <w:p w:rsidR="00292FE0" w:rsidRPr="00CA61F1" w:rsidRDefault="00292FE0" w:rsidP="00292FE0">
      <w:pPr>
        <w:spacing w:line="240" w:lineRule="auto"/>
        <w:jc w:val="both"/>
        <w:rPr>
          <w:rFonts w:ascii="Century Gothic" w:hAnsi="Century Gothic"/>
          <w:sz w:val="26"/>
          <w:szCs w:val="26"/>
        </w:rPr>
      </w:pPr>
    </w:p>
    <w:p w:rsidR="0093161F" w:rsidRPr="00CA61F1" w:rsidRDefault="0093161F" w:rsidP="0093161F">
      <w:pPr>
        <w:pStyle w:val="Textosinformato"/>
        <w:jc w:val="center"/>
        <w:rPr>
          <w:b/>
          <w:sz w:val="26"/>
          <w:szCs w:val="26"/>
        </w:rPr>
      </w:pPr>
      <w:r w:rsidRPr="00CA61F1">
        <w:rPr>
          <w:b/>
          <w:sz w:val="26"/>
          <w:szCs w:val="26"/>
        </w:rPr>
        <w:t>- 5 -</w:t>
      </w:r>
    </w:p>
    <w:p w:rsidR="0093161F" w:rsidRPr="00CA61F1" w:rsidRDefault="0093161F" w:rsidP="0093161F">
      <w:pPr>
        <w:pStyle w:val="Textosinformato"/>
        <w:rPr>
          <w:sz w:val="26"/>
          <w:szCs w:val="26"/>
        </w:rPr>
      </w:pPr>
    </w:p>
    <w:p w:rsidR="0093161F" w:rsidRPr="00CA61F1" w:rsidRDefault="00A27B63" w:rsidP="0093161F">
      <w:pPr>
        <w:spacing w:after="0" w:line="240" w:lineRule="auto"/>
        <w:jc w:val="both"/>
        <w:rPr>
          <w:rFonts w:ascii="Century Gothic" w:hAnsi="Century Gothic"/>
          <w:sz w:val="26"/>
          <w:szCs w:val="26"/>
        </w:rPr>
      </w:pPr>
      <w:r w:rsidRPr="00CA61F1">
        <w:rPr>
          <w:rFonts w:ascii="Century Gothic" w:hAnsi="Century Gothic"/>
          <w:b/>
          <w:sz w:val="26"/>
          <w:szCs w:val="26"/>
        </w:rPr>
        <w:t>5.1</w:t>
      </w:r>
      <w:r w:rsidRPr="00CA61F1">
        <w:rPr>
          <w:rFonts w:ascii="Century Gothic" w:hAnsi="Century Gothic"/>
          <w:sz w:val="26"/>
          <w:szCs w:val="26"/>
        </w:rPr>
        <w:t xml:space="preserve"> </w:t>
      </w:r>
      <w:r w:rsidR="0093161F" w:rsidRPr="00CA61F1">
        <w:rPr>
          <w:rFonts w:ascii="Century Gothic" w:hAnsi="Century Gothic"/>
          <w:sz w:val="26"/>
          <w:szCs w:val="26"/>
        </w:rPr>
        <w:t xml:space="preserve">En uso de la voz el </w:t>
      </w:r>
      <w:r w:rsidR="0093161F" w:rsidRPr="00CA61F1">
        <w:rPr>
          <w:rFonts w:ascii="Century Gothic" w:hAnsi="Century Gothic"/>
          <w:b/>
          <w:sz w:val="26"/>
          <w:szCs w:val="26"/>
        </w:rPr>
        <w:t>Magistrado Presidente</w:t>
      </w:r>
      <w:r w:rsidR="0093161F" w:rsidRPr="00CA61F1">
        <w:rPr>
          <w:rFonts w:ascii="Century Gothic" w:hAnsi="Century Gothic"/>
          <w:sz w:val="26"/>
          <w:szCs w:val="26"/>
        </w:rPr>
        <w:t xml:space="preserve">: El punto número cinco del orden del día son los asuntos varios, secretario nos da cuenta de ellos por favor. </w:t>
      </w:r>
    </w:p>
    <w:p w:rsidR="0093161F" w:rsidRPr="00CA61F1" w:rsidRDefault="0093161F" w:rsidP="0093161F">
      <w:pPr>
        <w:spacing w:after="0" w:line="240" w:lineRule="auto"/>
        <w:jc w:val="both"/>
        <w:rPr>
          <w:rFonts w:ascii="Century Gothic" w:hAnsi="Century Gothic"/>
          <w:sz w:val="26"/>
          <w:szCs w:val="26"/>
        </w:rPr>
      </w:pPr>
    </w:p>
    <w:p w:rsidR="0093161F" w:rsidRPr="00CA61F1" w:rsidRDefault="00292FE0" w:rsidP="0093161F">
      <w:pPr>
        <w:spacing w:after="0"/>
        <w:jc w:val="both"/>
        <w:rPr>
          <w:rFonts w:ascii="Century Gothic" w:hAnsi="Century Gothic"/>
          <w:sz w:val="26"/>
          <w:szCs w:val="26"/>
          <w:lang w:val="es-ES_tradnl"/>
        </w:rPr>
      </w:pPr>
      <w:r w:rsidRPr="00CA61F1">
        <w:rPr>
          <w:rFonts w:ascii="Century Gothic" w:hAnsi="Century Gothic"/>
          <w:sz w:val="26"/>
          <w:szCs w:val="26"/>
        </w:rPr>
        <w:t xml:space="preserve">En uso de la voz el </w:t>
      </w:r>
      <w:r w:rsidRPr="00CA61F1">
        <w:rPr>
          <w:rFonts w:ascii="Century Gothic" w:hAnsi="Century Gothic"/>
          <w:b/>
          <w:sz w:val="26"/>
          <w:szCs w:val="26"/>
        </w:rPr>
        <w:t>Secretario General de Acuerdos:</w:t>
      </w:r>
      <w:r w:rsidRPr="00CA61F1">
        <w:rPr>
          <w:rFonts w:ascii="Century Gothic" w:hAnsi="Century Gothic"/>
          <w:sz w:val="26"/>
          <w:szCs w:val="26"/>
        </w:rPr>
        <w:t xml:space="preserve"> </w:t>
      </w:r>
      <w:r w:rsidR="0093161F" w:rsidRPr="00CA61F1">
        <w:rPr>
          <w:rFonts w:ascii="Century Gothic" w:hAnsi="Century Gothic"/>
          <w:sz w:val="26"/>
          <w:szCs w:val="26"/>
          <w:lang w:val="es-ES_tradnl"/>
        </w:rPr>
        <w:t xml:space="preserve">doy cuenta del oficio 1/2020 que suscribe el Magistrado Alberto Barba Gómez, titular de la Sexta Sala Unitaria de este Tribunal, mediante el cual solicita licencia económica para ausentarse de sus labores los días 10, 11, 12, 13 </w:t>
      </w:r>
      <w:r w:rsidR="00A27B63" w:rsidRPr="00CA61F1">
        <w:rPr>
          <w:rFonts w:ascii="Century Gothic" w:hAnsi="Century Gothic"/>
          <w:sz w:val="26"/>
          <w:szCs w:val="26"/>
          <w:lang w:val="es-ES_tradnl"/>
        </w:rPr>
        <w:t>y 14 de enero del presente año,</w:t>
      </w:r>
      <w:r w:rsidR="0093161F" w:rsidRPr="00CA61F1">
        <w:rPr>
          <w:rFonts w:ascii="Century Gothic" w:hAnsi="Century Gothic"/>
          <w:sz w:val="26"/>
          <w:szCs w:val="26"/>
          <w:lang w:val="es-ES_tradnl"/>
        </w:rPr>
        <w:t xml:space="preserve"> para atender asuntos de carácter personal.</w:t>
      </w:r>
    </w:p>
    <w:p w:rsidR="0093161F" w:rsidRPr="00CA61F1" w:rsidRDefault="0093161F" w:rsidP="0093161F">
      <w:pPr>
        <w:spacing w:after="0" w:line="360" w:lineRule="auto"/>
        <w:ind w:hanging="576"/>
        <w:jc w:val="both"/>
        <w:rPr>
          <w:rFonts w:ascii="Century Gothic" w:eastAsia="Times New Roman" w:hAnsi="Century Gothic" w:cs="Arial"/>
          <w:b/>
          <w:color w:val="808080" w:themeColor="background1" w:themeShade="80"/>
          <w:sz w:val="26"/>
          <w:szCs w:val="26"/>
          <w:lang w:val="es-ES_tradnl" w:eastAsia="es-ES"/>
        </w:rPr>
      </w:pPr>
      <w:r w:rsidRPr="00CA61F1">
        <w:rPr>
          <w:rFonts w:ascii="Century Gothic" w:eastAsia="Times New Roman" w:hAnsi="Century Gothic" w:cs="Arial"/>
          <w:b/>
          <w:color w:val="808080" w:themeColor="background1" w:themeShade="80"/>
          <w:sz w:val="26"/>
          <w:szCs w:val="26"/>
          <w:lang w:val="es-ES_tradnl" w:eastAsia="es-ES"/>
        </w:rPr>
        <w:t xml:space="preserve"> </w:t>
      </w:r>
      <w:r w:rsidRPr="00CA61F1">
        <w:rPr>
          <w:rFonts w:ascii="Century Gothic" w:eastAsia="Times New Roman" w:hAnsi="Century Gothic" w:cs="Arial"/>
          <w:b/>
          <w:color w:val="808080" w:themeColor="background1" w:themeShade="80"/>
          <w:sz w:val="26"/>
          <w:szCs w:val="26"/>
          <w:lang w:val="es-ES_tradnl" w:eastAsia="es-ES"/>
        </w:rPr>
        <w:tab/>
      </w:r>
    </w:p>
    <w:p w:rsidR="0093161F" w:rsidRPr="00CA61F1" w:rsidRDefault="0093161F" w:rsidP="0093161F">
      <w:pPr>
        <w:spacing w:after="0" w:line="240" w:lineRule="auto"/>
        <w:ind w:hanging="578"/>
        <w:jc w:val="both"/>
        <w:rPr>
          <w:rFonts w:ascii="Century Gothic" w:eastAsia="Times New Roman" w:hAnsi="Century Gothic" w:cs="Arial"/>
          <w:sz w:val="26"/>
          <w:szCs w:val="26"/>
          <w:lang w:val="es-ES_tradnl" w:eastAsia="es-ES"/>
        </w:rPr>
      </w:pPr>
      <w:r w:rsidRPr="00CA61F1">
        <w:rPr>
          <w:rFonts w:ascii="Century Gothic" w:eastAsia="Times New Roman" w:hAnsi="Century Gothic" w:cs="Arial"/>
          <w:color w:val="808080" w:themeColor="background1" w:themeShade="80"/>
          <w:sz w:val="26"/>
          <w:szCs w:val="26"/>
          <w:lang w:val="es-ES_tradnl" w:eastAsia="es-ES"/>
        </w:rPr>
        <w:t xml:space="preserve"> </w:t>
      </w:r>
      <w:r w:rsidRPr="00CA61F1">
        <w:rPr>
          <w:rFonts w:ascii="Century Gothic" w:eastAsia="Times New Roman" w:hAnsi="Century Gothic" w:cs="Arial"/>
          <w:color w:val="808080" w:themeColor="background1" w:themeShade="80"/>
          <w:sz w:val="26"/>
          <w:szCs w:val="26"/>
          <w:lang w:val="es-ES_tradnl" w:eastAsia="es-ES"/>
        </w:rPr>
        <w:tab/>
      </w:r>
      <w:r w:rsidRPr="00CA61F1">
        <w:rPr>
          <w:rFonts w:ascii="Century Gothic" w:eastAsia="Times New Roman" w:hAnsi="Century Gothic" w:cs="Arial"/>
          <w:sz w:val="26"/>
          <w:szCs w:val="26"/>
          <w:lang w:val="es-ES_tradnl" w:eastAsia="es-ES"/>
        </w:rPr>
        <w:t xml:space="preserve">En uso de la voz el </w:t>
      </w:r>
      <w:r w:rsidRPr="00CA61F1">
        <w:rPr>
          <w:rFonts w:ascii="Century Gothic" w:eastAsia="Times New Roman" w:hAnsi="Century Gothic" w:cs="Arial"/>
          <w:b/>
          <w:sz w:val="26"/>
          <w:szCs w:val="26"/>
          <w:lang w:val="es-ES_tradnl" w:eastAsia="es-ES"/>
        </w:rPr>
        <w:t>Magistrado Presidente</w:t>
      </w:r>
      <w:r w:rsidRPr="00CA61F1">
        <w:rPr>
          <w:rFonts w:ascii="Century Gothic" w:eastAsia="Times New Roman" w:hAnsi="Century Gothic" w:cs="Arial"/>
          <w:sz w:val="26"/>
          <w:szCs w:val="26"/>
          <w:lang w:val="es-ES_tradnl" w:eastAsia="es-ES"/>
        </w:rPr>
        <w:t>: La propuesta de ésta Presidencia, es para que se apruebe la licencia económica al Magistrado Alberto Barba Gómez por los días solicitados.</w:t>
      </w:r>
    </w:p>
    <w:p w:rsidR="0093161F" w:rsidRPr="00CA61F1" w:rsidRDefault="0093161F" w:rsidP="0093161F">
      <w:pPr>
        <w:autoSpaceDE w:val="0"/>
        <w:autoSpaceDN w:val="0"/>
        <w:spacing w:after="0" w:line="240" w:lineRule="auto"/>
        <w:jc w:val="both"/>
        <w:rPr>
          <w:rFonts w:ascii="Century Gothic" w:eastAsia="Times New Roman" w:hAnsi="Century Gothic" w:cs="Verdana"/>
          <w:sz w:val="26"/>
          <w:szCs w:val="26"/>
          <w:lang w:eastAsia="es-ES"/>
        </w:rPr>
      </w:pPr>
    </w:p>
    <w:p w:rsidR="0093161F" w:rsidRPr="00CA61F1" w:rsidRDefault="0093161F" w:rsidP="0093161F">
      <w:pPr>
        <w:autoSpaceDE w:val="0"/>
        <w:autoSpaceDN w:val="0"/>
        <w:spacing w:after="0" w:line="240" w:lineRule="auto"/>
        <w:jc w:val="both"/>
        <w:rPr>
          <w:rFonts w:ascii="Century Gothic" w:eastAsia="Times New Roman" w:hAnsi="Century Gothic" w:cs="Verdana"/>
          <w:sz w:val="26"/>
          <w:szCs w:val="26"/>
          <w:lang w:val="es-ES" w:eastAsia="es-ES"/>
        </w:rPr>
      </w:pPr>
      <w:r w:rsidRPr="00CA61F1">
        <w:rPr>
          <w:rFonts w:ascii="Century Gothic" w:eastAsia="Times New Roman" w:hAnsi="Century Gothic" w:cs="Verdana"/>
          <w:sz w:val="26"/>
          <w:szCs w:val="26"/>
          <w:lang w:val="es-ES" w:eastAsia="es-ES"/>
        </w:rPr>
        <w:t>Registrada la votación por parte del Secretario General de acuerdo, se emite el siguiente punto de acuerdo:</w:t>
      </w:r>
    </w:p>
    <w:p w:rsidR="0093161F" w:rsidRPr="00CA61F1" w:rsidRDefault="0093161F" w:rsidP="0093161F">
      <w:pPr>
        <w:autoSpaceDE w:val="0"/>
        <w:autoSpaceDN w:val="0"/>
        <w:spacing w:after="0" w:line="240" w:lineRule="auto"/>
        <w:jc w:val="both"/>
        <w:rPr>
          <w:rFonts w:ascii="Century Gothic" w:hAnsi="Century Gothic" w:cs="Verdana"/>
          <w:sz w:val="26"/>
          <w:szCs w:val="2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3161F" w:rsidRPr="00CA61F1" w:rsidTr="00A27B63">
        <w:tc>
          <w:tcPr>
            <w:tcW w:w="8934" w:type="dxa"/>
            <w:tcBorders>
              <w:top w:val="single" w:sz="12" w:space="0" w:color="auto"/>
              <w:left w:val="single" w:sz="12" w:space="0" w:color="auto"/>
              <w:bottom w:val="single" w:sz="12" w:space="0" w:color="auto"/>
              <w:right w:val="single" w:sz="12" w:space="0" w:color="auto"/>
            </w:tcBorders>
            <w:hideMark/>
          </w:tcPr>
          <w:p w:rsidR="0093161F" w:rsidRPr="00CA61F1" w:rsidRDefault="003F2165" w:rsidP="00A27B63">
            <w:pPr>
              <w:autoSpaceDE w:val="0"/>
              <w:autoSpaceDN w:val="0"/>
              <w:spacing w:after="0" w:line="240" w:lineRule="auto"/>
              <w:jc w:val="both"/>
              <w:rPr>
                <w:rFonts w:ascii="Century Gothic" w:eastAsia="Calibri" w:hAnsi="Century Gothic" w:cs="Verdana"/>
                <w:sz w:val="26"/>
                <w:szCs w:val="26"/>
              </w:rPr>
            </w:pPr>
            <w:r w:rsidRPr="00CA61F1">
              <w:rPr>
                <w:rFonts w:ascii="Century Gothic" w:eastAsia="Calibri" w:hAnsi="Century Gothic"/>
                <w:b/>
                <w:sz w:val="26"/>
                <w:szCs w:val="26"/>
              </w:rPr>
              <w:t>ACU/SS/0</w:t>
            </w:r>
            <w:r w:rsidR="00A27B63" w:rsidRPr="00CA61F1">
              <w:rPr>
                <w:rFonts w:ascii="Century Gothic" w:eastAsia="Calibri" w:hAnsi="Century Gothic"/>
                <w:b/>
                <w:sz w:val="26"/>
                <w:szCs w:val="26"/>
              </w:rPr>
              <w:t>4</w:t>
            </w:r>
            <w:r w:rsidRPr="00CA61F1">
              <w:rPr>
                <w:rFonts w:ascii="Century Gothic" w:eastAsia="Calibri" w:hAnsi="Century Gothic"/>
                <w:b/>
                <w:sz w:val="26"/>
                <w:szCs w:val="26"/>
              </w:rPr>
              <w:t>/01/E/2022.</w:t>
            </w:r>
            <w:r w:rsidRPr="00CA61F1">
              <w:rPr>
                <w:rFonts w:eastAsia="Calibri"/>
                <w:b/>
                <w:sz w:val="26"/>
                <w:szCs w:val="26"/>
              </w:rPr>
              <w:t xml:space="preserve"> </w:t>
            </w:r>
            <w:r w:rsidR="0093161F" w:rsidRPr="00CA61F1">
              <w:rPr>
                <w:rFonts w:ascii="Century Gothic" w:eastAsia="Calibri" w:hAnsi="Century Gothic" w:cs="Verdana"/>
                <w:sz w:val="26"/>
                <w:szCs w:val="26"/>
              </w:rPr>
              <w:t xml:space="preserve">Con fundamento en lo dispuesto por el artículo 8 numeral 1 fracción XX de la Ley Orgánica del Tribunal de Justicia Administrativa del Estado de Jalisco, por unanimidad de votos de los Magistrados Integrantes de la Sala Superior se determina aprobar la licencia económica solicitada por el Magistrado Alberto Barba Gómez, por </w:t>
            </w:r>
            <w:r w:rsidRPr="00CA61F1">
              <w:rPr>
                <w:rFonts w:ascii="Century Gothic" w:eastAsia="Calibri" w:hAnsi="Century Gothic" w:cs="Verdana"/>
                <w:sz w:val="26"/>
                <w:szCs w:val="26"/>
              </w:rPr>
              <w:t>ausent</w:t>
            </w:r>
            <w:r w:rsidR="007A4405">
              <w:rPr>
                <w:rFonts w:ascii="Century Gothic" w:eastAsia="Calibri" w:hAnsi="Century Gothic" w:cs="Verdana"/>
                <w:sz w:val="26"/>
                <w:szCs w:val="26"/>
              </w:rPr>
              <w:t xml:space="preserve">arse de sus labores los días </w:t>
            </w:r>
            <w:r w:rsidRPr="00CA61F1">
              <w:rPr>
                <w:rFonts w:ascii="Century Gothic" w:eastAsia="Calibri" w:hAnsi="Century Gothic" w:cs="Verdana"/>
                <w:sz w:val="26"/>
                <w:szCs w:val="26"/>
              </w:rPr>
              <w:t>10, 11, 12, 13 y 14 de enero del presente año. Comuníquese lo anterior al M</w:t>
            </w:r>
            <w:r w:rsidR="0093161F" w:rsidRPr="00CA61F1">
              <w:rPr>
                <w:rFonts w:ascii="Century Gothic" w:eastAsia="Calibri" w:hAnsi="Century Gothic" w:cs="Verdana"/>
                <w:sz w:val="26"/>
                <w:szCs w:val="26"/>
              </w:rPr>
              <w:t xml:space="preserve">agistrado señalado para los efectos administrativos a que haya lugar. Asimismo, se aprueba el acuerdo de suplencia a favor del Licenciado Raúl </w:t>
            </w:r>
            <w:r w:rsidRPr="00CA61F1">
              <w:rPr>
                <w:rFonts w:ascii="Century Gothic" w:eastAsia="Calibri" w:hAnsi="Century Gothic" w:cs="Verdana"/>
                <w:sz w:val="26"/>
                <w:szCs w:val="26"/>
              </w:rPr>
              <w:t xml:space="preserve">David </w:t>
            </w:r>
            <w:r w:rsidR="0093161F" w:rsidRPr="00CA61F1">
              <w:rPr>
                <w:rFonts w:ascii="Century Gothic" w:eastAsia="Calibri" w:hAnsi="Century Gothic" w:cs="Verdana"/>
                <w:sz w:val="26"/>
                <w:szCs w:val="26"/>
              </w:rPr>
              <w:t>Pérez Zamora, quien suplirá al Magistrado por es</w:t>
            </w:r>
            <w:r w:rsidRPr="00CA61F1">
              <w:rPr>
                <w:rFonts w:ascii="Century Gothic" w:eastAsia="Calibri" w:hAnsi="Century Gothic" w:cs="Verdana"/>
                <w:sz w:val="26"/>
                <w:szCs w:val="26"/>
              </w:rPr>
              <w:t>os</w:t>
            </w:r>
            <w:r w:rsidR="0093161F" w:rsidRPr="00CA61F1">
              <w:rPr>
                <w:rFonts w:ascii="Century Gothic" w:eastAsia="Calibri" w:hAnsi="Century Gothic" w:cs="Verdana"/>
                <w:sz w:val="26"/>
                <w:szCs w:val="26"/>
              </w:rPr>
              <w:t xml:space="preserve"> día</w:t>
            </w:r>
            <w:r w:rsidRPr="00CA61F1">
              <w:rPr>
                <w:rFonts w:ascii="Century Gothic" w:eastAsia="Calibri" w:hAnsi="Century Gothic" w:cs="Verdana"/>
                <w:sz w:val="26"/>
                <w:szCs w:val="26"/>
              </w:rPr>
              <w:t>s</w:t>
            </w:r>
            <w:r w:rsidR="0093161F" w:rsidRPr="00CA61F1">
              <w:rPr>
                <w:rFonts w:ascii="Century Gothic" w:eastAsia="Calibri" w:hAnsi="Century Gothic" w:cs="Verdana"/>
                <w:sz w:val="26"/>
                <w:szCs w:val="26"/>
              </w:rPr>
              <w:t xml:space="preserve">. Gírese el oficio correspondiente al Periódico Oficial El Estado de Jalisco, para la debida publicación del acuerdo de suplencia. </w:t>
            </w:r>
          </w:p>
        </w:tc>
      </w:tr>
    </w:tbl>
    <w:p w:rsidR="00A27B63" w:rsidRPr="00CA61F1" w:rsidRDefault="00A27B63" w:rsidP="00292FE0">
      <w:pPr>
        <w:pStyle w:val="Textosinformato"/>
        <w:rPr>
          <w:sz w:val="26"/>
          <w:szCs w:val="26"/>
        </w:rPr>
      </w:pPr>
    </w:p>
    <w:p w:rsidR="00A27B63" w:rsidRPr="00CA61F1" w:rsidRDefault="00A27B63" w:rsidP="00A27B63">
      <w:pPr>
        <w:pStyle w:val="Sangradetextonormal"/>
        <w:ind w:left="0"/>
        <w:jc w:val="both"/>
        <w:rPr>
          <w:rFonts w:ascii="Century Gothic" w:hAnsi="Century Gothic"/>
          <w:b w:val="0"/>
          <w:szCs w:val="26"/>
          <w:lang w:val="es-MX"/>
        </w:rPr>
      </w:pPr>
      <w:r w:rsidRPr="00CA61F1">
        <w:rPr>
          <w:rFonts w:ascii="Century Gothic" w:hAnsi="Century Gothic"/>
          <w:b w:val="0"/>
          <w:szCs w:val="26"/>
          <w:lang w:val="es-MX"/>
        </w:rPr>
        <w:t xml:space="preserve"> </w:t>
      </w:r>
      <w:r w:rsidRPr="00CA61F1">
        <w:rPr>
          <w:rFonts w:ascii="Century Gothic" w:hAnsi="Century Gothic"/>
          <w:b w:val="0"/>
          <w:szCs w:val="26"/>
          <w:lang w:val="es-MX"/>
        </w:rPr>
        <w:tab/>
      </w:r>
      <w:r w:rsidRPr="00CA61F1">
        <w:rPr>
          <w:rFonts w:ascii="Century Gothic" w:hAnsi="Century Gothic"/>
          <w:szCs w:val="26"/>
          <w:lang w:val="es-MX"/>
        </w:rPr>
        <w:t>5.2</w:t>
      </w:r>
      <w:r w:rsidRPr="00CA61F1">
        <w:rPr>
          <w:rFonts w:ascii="Century Gothic" w:hAnsi="Century Gothic"/>
          <w:b w:val="0"/>
          <w:szCs w:val="26"/>
          <w:lang w:val="es-MX"/>
        </w:rPr>
        <w:t xml:space="preserve"> En uso de la voz el </w:t>
      </w:r>
      <w:r w:rsidRPr="00CA61F1">
        <w:rPr>
          <w:rFonts w:ascii="Century Gothic" w:hAnsi="Century Gothic"/>
          <w:szCs w:val="26"/>
          <w:lang w:val="es-MX"/>
        </w:rPr>
        <w:t>Secretario General de Acuerdos</w:t>
      </w:r>
      <w:r w:rsidRPr="00CA61F1">
        <w:rPr>
          <w:rFonts w:ascii="Century Gothic" w:hAnsi="Century Gothic"/>
          <w:b w:val="0"/>
          <w:szCs w:val="26"/>
          <w:lang w:val="es-MX"/>
        </w:rPr>
        <w:t>: Magistrados doy cuenta del proyecto de sentencia que formula el Magistrado Ponente Avelino Bravo Cacho, respecto del Recurso de Apelación 810/2019</w:t>
      </w:r>
      <w:r w:rsidR="003976D8" w:rsidRPr="00CA61F1">
        <w:rPr>
          <w:rFonts w:ascii="Century Gothic" w:hAnsi="Century Gothic"/>
          <w:b w:val="0"/>
          <w:szCs w:val="26"/>
          <w:lang w:val="es-MX"/>
        </w:rPr>
        <w:t xml:space="preserve">, esto </w:t>
      </w:r>
      <w:r w:rsidR="003976D8" w:rsidRPr="00CA61F1">
        <w:rPr>
          <w:rFonts w:ascii="Century Gothic" w:hAnsi="Century Gothic"/>
          <w:b w:val="0"/>
          <w:szCs w:val="26"/>
          <w:lang w:val="es-MX"/>
        </w:rPr>
        <w:lastRenderedPageBreak/>
        <w:t xml:space="preserve">en cumplimiento de Amparo 221/2020 del índice del Sexto Tribunal Colegiado en Materia Administrativa del Tercer Circuito. </w:t>
      </w:r>
    </w:p>
    <w:p w:rsidR="003976D8" w:rsidRPr="00CA61F1" w:rsidRDefault="003976D8" w:rsidP="00A27B63">
      <w:pPr>
        <w:pStyle w:val="Sangradetextonormal"/>
        <w:ind w:left="0"/>
        <w:jc w:val="both"/>
        <w:rPr>
          <w:rFonts w:ascii="Century Gothic" w:hAnsi="Century Gothic"/>
          <w:b w:val="0"/>
          <w:szCs w:val="26"/>
          <w:lang w:val="es-MX"/>
        </w:rPr>
      </w:pPr>
    </w:p>
    <w:p w:rsidR="00A27B63" w:rsidRPr="00CA61F1" w:rsidRDefault="00A27B63" w:rsidP="00A27B63">
      <w:pPr>
        <w:pStyle w:val="Sangradetextonormal"/>
        <w:ind w:left="0"/>
        <w:jc w:val="both"/>
        <w:rPr>
          <w:rFonts w:ascii="Century Gothic" w:hAnsi="Century Gothic"/>
          <w:b w:val="0"/>
          <w:szCs w:val="26"/>
        </w:rPr>
      </w:pPr>
      <w:r w:rsidRPr="00CA61F1">
        <w:rPr>
          <w:rFonts w:ascii="Century Gothic" w:hAnsi="Century Gothic"/>
          <w:szCs w:val="26"/>
          <w:lang w:val="es-MX"/>
        </w:rPr>
        <w:t xml:space="preserve"> </w:t>
      </w:r>
      <w:r w:rsidRPr="00CA61F1">
        <w:rPr>
          <w:rFonts w:ascii="Century Gothic" w:hAnsi="Century Gothic"/>
          <w:szCs w:val="26"/>
          <w:lang w:val="es-MX"/>
        </w:rPr>
        <w:tab/>
      </w:r>
      <w:r w:rsidR="003976D8" w:rsidRPr="00CA61F1">
        <w:rPr>
          <w:rFonts w:ascii="Century Gothic" w:hAnsi="Century Gothic"/>
          <w:b w:val="0"/>
          <w:szCs w:val="26"/>
          <w:lang w:val="es-MX"/>
        </w:rPr>
        <w:t xml:space="preserve">En uso de la voz el </w:t>
      </w:r>
      <w:r w:rsidRPr="00CA61F1">
        <w:rPr>
          <w:rFonts w:ascii="Century Gothic" w:hAnsi="Century Gothic"/>
          <w:szCs w:val="26"/>
          <w:lang w:val="es-MX"/>
        </w:rPr>
        <w:t>Magistrado Presidente</w:t>
      </w:r>
      <w:r w:rsidRPr="00CA61F1">
        <w:rPr>
          <w:rFonts w:ascii="Century Gothic" w:hAnsi="Century Gothic"/>
          <w:b w:val="0"/>
          <w:szCs w:val="26"/>
          <w:lang w:val="es-MX"/>
        </w:rPr>
        <w:t xml:space="preserve">: </w:t>
      </w:r>
      <w:r w:rsidR="003976D8" w:rsidRPr="00CA61F1">
        <w:rPr>
          <w:rFonts w:ascii="Century Gothic" w:hAnsi="Century Gothic"/>
          <w:b w:val="0"/>
          <w:szCs w:val="26"/>
          <w:lang w:val="es-MX"/>
        </w:rPr>
        <w:t xml:space="preserve">Si no existe manifestación </w:t>
      </w:r>
      <w:r w:rsidR="005E544C" w:rsidRPr="00CA61F1">
        <w:rPr>
          <w:rFonts w:ascii="Century Gothic" w:hAnsi="Century Gothic"/>
          <w:b w:val="0"/>
          <w:szCs w:val="26"/>
          <w:lang w:val="es-MX"/>
        </w:rPr>
        <w:t xml:space="preserve">alguna respecto al proyecto, </w:t>
      </w:r>
      <w:r w:rsidR="003976D8" w:rsidRPr="00CA61F1">
        <w:rPr>
          <w:rFonts w:ascii="Century Gothic" w:hAnsi="Century Gothic"/>
          <w:b w:val="0"/>
          <w:szCs w:val="26"/>
          <w:lang w:val="es-MX"/>
        </w:rPr>
        <w:t xml:space="preserve">Secretario </w:t>
      </w:r>
      <w:r w:rsidR="005E544C" w:rsidRPr="00CA61F1">
        <w:rPr>
          <w:rFonts w:ascii="Century Gothic" w:hAnsi="Century Gothic"/>
          <w:b w:val="0"/>
          <w:szCs w:val="26"/>
          <w:lang w:val="es-MX"/>
        </w:rPr>
        <w:t xml:space="preserve">le solicito nos tome la votación </w:t>
      </w:r>
      <w:r w:rsidR="003976D8" w:rsidRPr="00CA61F1">
        <w:rPr>
          <w:rFonts w:ascii="Century Gothic" w:hAnsi="Century Gothic"/>
          <w:b w:val="0"/>
          <w:szCs w:val="26"/>
          <w:lang w:val="es-MX"/>
        </w:rPr>
        <w:t xml:space="preserve">por favor. </w:t>
      </w:r>
    </w:p>
    <w:p w:rsidR="00A27B63" w:rsidRPr="00CA61F1" w:rsidRDefault="00A27B63" w:rsidP="00A27B63">
      <w:pPr>
        <w:pStyle w:val="Sangradetextonormal"/>
        <w:ind w:left="0" w:firstLine="0"/>
        <w:jc w:val="both"/>
        <w:rPr>
          <w:rFonts w:ascii="Century Gothic" w:hAnsi="Century Gothic"/>
          <w:b w:val="0"/>
          <w:i/>
          <w:szCs w:val="26"/>
        </w:rPr>
      </w:pPr>
    </w:p>
    <w:p w:rsidR="00A27B63" w:rsidRPr="00CA61F1" w:rsidRDefault="00A27B63" w:rsidP="00A27B63">
      <w:pPr>
        <w:pStyle w:val="Textosinformato"/>
        <w:rPr>
          <w:sz w:val="26"/>
          <w:szCs w:val="26"/>
          <w:lang w:val="es-ES_tradnl"/>
        </w:rPr>
      </w:pPr>
      <w:r w:rsidRPr="00CA61F1">
        <w:rPr>
          <w:sz w:val="26"/>
          <w:szCs w:val="26"/>
          <w:lang w:val="es-ES_tradnl"/>
        </w:rPr>
        <w:t xml:space="preserve">Registrada la votación por parte del Secretario General de Acuerdos, se emite el siguiente punto de Acuerdo: </w:t>
      </w:r>
    </w:p>
    <w:p w:rsidR="00A27B63" w:rsidRPr="00CA61F1" w:rsidRDefault="00A27B63" w:rsidP="00A27B63">
      <w:pPr>
        <w:pStyle w:val="Textosinformato"/>
        <w:rPr>
          <w:sz w:val="26"/>
          <w:szCs w:val="26"/>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27B63" w:rsidRPr="00CA61F1" w:rsidTr="003A6937">
        <w:tc>
          <w:tcPr>
            <w:tcW w:w="8934" w:type="dxa"/>
            <w:shd w:val="clear" w:color="auto" w:fill="auto"/>
          </w:tcPr>
          <w:p w:rsidR="00A27B63" w:rsidRPr="00CA61F1" w:rsidRDefault="00B03C13" w:rsidP="00AD2B3C">
            <w:pPr>
              <w:pStyle w:val="Textosinformato"/>
              <w:rPr>
                <w:rFonts w:eastAsia="Calibri"/>
                <w:sz w:val="26"/>
                <w:szCs w:val="26"/>
              </w:rPr>
            </w:pPr>
            <w:r w:rsidRPr="00CA61F1">
              <w:rPr>
                <w:rFonts w:eastAsia="Calibri"/>
                <w:b/>
                <w:sz w:val="26"/>
                <w:szCs w:val="26"/>
              </w:rPr>
              <w:t xml:space="preserve">ACU/SS/05/01/E/2022. </w:t>
            </w:r>
            <w:r w:rsidR="00A27B63" w:rsidRPr="00CA61F1">
              <w:rPr>
                <w:rFonts w:eastAsia="Calibri"/>
                <w:sz w:val="26"/>
                <w:szCs w:val="26"/>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w:t>
            </w:r>
            <w:r w:rsidR="005E544C" w:rsidRPr="00CA61F1">
              <w:rPr>
                <w:rFonts w:eastAsia="Calibri"/>
                <w:sz w:val="26"/>
                <w:szCs w:val="26"/>
              </w:rPr>
              <w:t>integrantes de la Sala Superior, por unanimidad de votos aprueban el proyecto del expediente de Apelación 810/2019. Instrúyase al área de amparos de la Secretaría General de Acuerdos, para que remita copia certificada de la sentencia de cuenta</w:t>
            </w:r>
            <w:r w:rsidR="00AD2B3C" w:rsidRPr="00CA61F1">
              <w:rPr>
                <w:rFonts w:eastAsia="Calibri"/>
                <w:sz w:val="26"/>
                <w:szCs w:val="26"/>
              </w:rPr>
              <w:t xml:space="preserve"> al Sexto Tribunal Colegiado en Materia Administrativa del Tercer Circuito.</w:t>
            </w:r>
            <w:r w:rsidR="00A27B63" w:rsidRPr="00CA61F1">
              <w:rPr>
                <w:rFonts w:eastAsia="Calibri"/>
                <w:sz w:val="26"/>
                <w:szCs w:val="26"/>
              </w:rPr>
              <w:t xml:space="preserve">  </w:t>
            </w:r>
          </w:p>
        </w:tc>
      </w:tr>
    </w:tbl>
    <w:p w:rsidR="00A27B63" w:rsidRPr="00CA61F1" w:rsidRDefault="00A27B63" w:rsidP="00A27B63">
      <w:pPr>
        <w:pStyle w:val="Textosinformato"/>
        <w:jc w:val="center"/>
        <w:rPr>
          <w:b/>
          <w:sz w:val="26"/>
          <w:szCs w:val="26"/>
        </w:rPr>
      </w:pPr>
      <w:r w:rsidRPr="00CA61F1">
        <w:rPr>
          <w:b/>
          <w:sz w:val="26"/>
          <w:szCs w:val="26"/>
        </w:rPr>
        <w:t>- 6 -</w:t>
      </w:r>
    </w:p>
    <w:p w:rsidR="00A27B63" w:rsidRPr="00CA61F1" w:rsidRDefault="00A27B63" w:rsidP="00A27B63">
      <w:pPr>
        <w:pStyle w:val="Textosinformato"/>
        <w:rPr>
          <w:sz w:val="26"/>
          <w:szCs w:val="26"/>
        </w:rPr>
      </w:pPr>
    </w:p>
    <w:p w:rsidR="00A27B63" w:rsidRPr="00CA61F1" w:rsidRDefault="00A27B63" w:rsidP="00A27B63">
      <w:pPr>
        <w:spacing w:after="0" w:line="240" w:lineRule="auto"/>
        <w:jc w:val="both"/>
        <w:rPr>
          <w:rFonts w:ascii="Century Gothic" w:hAnsi="Century Gothic"/>
          <w:sz w:val="26"/>
          <w:szCs w:val="26"/>
        </w:rPr>
      </w:pPr>
      <w:r w:rsidRPr="00CA61F1">
        <w:rPr>
          <w:rFonts w:ascii="Century Gothic" w:hAnsi="Century Gothic"/>
          <w:sz w:val="26"/>
          <w:szCs w:val="26"/>
        </w:rPr>
        <w:t xml:space="preserve">En uso de la voz el </w:t>
      </w:r>
      <w:r w:rsidRPr="00CA61F1">
        <w:rPr>
          <w:rFonts w:ascii="Century Gothic" w:hAnsi="Century Gothic"/>
          <w:b/>
          <w:sz w:val="26"/>
          <w:szCs w:val="26"/>
        </w:rPr>
        <w:t>Magistrado Presidente</w:t>
      </w:r>
      <w:r w:rsidRPr="00CA61F1">
        <w:rPr>
          <w:rFonts w:ascii="Century Gothic" w:hAnsi="Century Gothic"/>
          <w:sz w:val="26"/>
          <w:szCs w:val="26"/>
        </w:rPr>
        <w:t xml:space="preserve">: Secretario nos da cuenta del siguiente punto por favor. </w:t>
      </w:r>
    </w:p>
    <w:p w:rsidR="00A27B63" w:rsidRPr="00CA61F1" w:rsidRDefault="00A27B63" w:rsidP="00292FE0">
      <w:pPr>
        <w:pStyle w:val="Textosinformato"/>
        <w:rPr>
          <w:sz w:val="26"/>
          <w:szCs w:val="26"/>
          <w:lang w:val="es-MX"/>
        </w:rPr>
      </w:pPr>
    </w:p>
    <w:p w:rsidR="00A27B63" w:rsidRPr="00CA61F1" w:rsidRDefault="00A27B63" w:rsidP="00292FE0">
      <w:pPr>
        <w:pStyle w:val="Textosinformato"/>
        <w:rPr>
          <w:sz w:val="26"/>
          <w:szCs w:val="26"/>
        </w:rPr>
      </w:pPr>
      <w:r w:rsidRPr="00CA61F1">
        <w:rPr>
          <w:sz w:val="26"/>
          <w:szCs w:val="26"/>
        </w:rPr>
        <w:t xml:space="preserve">En uso de la voz el </w:t>
      </w:r>
      <w:r w:rsidRPr="00CA61F1">
        <w:rPr>
          <w:b/>
          <w:sz w:val="26"/>
          <w:szCs w:val="26"/>
        </w:rPr>
        <w:t>Secretario General de Acuerdos</w:t>
      </w:r>
      <w:r w:rsidRPr="00CA61F1">
        <w:rPr>
          <w:sz w:val="26"/>
          <w:szCs w:val="26"/>
        </w:rPr>
        <w:t xml:space="preserve">: El siguiente punto del orden del día es el seis, correspondiente a la clausura. </w:t>
      </w:r>
    </w:p>
    <w:p w:rsidR="00292FE0" w:rsidRPr="00CA61F1" w:rsidRDefault="00292FE0" w:rsidP="00292FE0">
      <w:pPr>
        <w:pStyle w:val="Textosinformato"/>
        <w:rPr>
          <w:sz w:val="26"/>
          <w:szCs w:val="26"/>
        </w:rPr>
      </w:pPr>
    </w:p>
    <w:p w:rsidR="00292FE0" w:rsidRPr="00CA61F1" w:rsidRDefault="00292FE0" w:rsidP="00292FE0">
      <w:pPr>
        <w:pStyle w:val="Textosinformato"/>
        <w:rPr>
          <w:b/>
          <w:sz w:val="26"/>
          <w:szCs w:val="26"/>
        </w:rPr>
      </w:pPr>
      <w:r w:rsidRPr="00CA61F1">
        <w:rPr>
          <w:sz w:val="26"/>
          <w:szCs w:val="26"/>
        </w:rPr>
        <w:t xml:space="preserve">En uso de voz el </w:t>
      </w:r>
      <w:r w:rsidRPr="00CA61F1">
        <w:rPr>
          <w:b/>
          <w:sz w:val="26"/>
          <w:szCs w:val="26"/>
        </w:rPr>
        <w:t>Magistrado Presidente</w:t>
      </w:r>
      <w:r w:rsidRPr="00CA61F1">
        <w:rPr>
          <w:b/>
          <w:sz w:val="26"/>
          <w:szCs w:val="26"/>
          <w:lang w:val="es-MX"/>
        </w:rPr>
        <w:t>:</w:t>
      </w:r>
      <w:r w:rsidRPr="00CA61F1">
        <w:rPr>
          <w:sz w:val="26"/>
          <w:szCs w:val="26"/>
          <w:lang w:val="es-MX"/>
        </w:rPr>
        <w:t xml:space="preserve"> </w:t>
      </w:r>
      <w:r w:rsidR="00A27B63" w:rsidRPr="00CA61F1">
        <w:rPr>
          <w:sz w:val="26"/>
          <w:szCs w:val="26"/>
          <w:lang w:val="es-MX"/>
        </w:rPr>
        <w:t xml:space="preserve">En </w:t>
      </w:r>
      <w:r w:rsidR="0004069F" w:rsidRPr="00CA61F1">
        <w:rPr>
          <w:sz w:val="26"/>
          <w:szCs w:val="26"/>
          <w:lang w:val="es-MX"/>
        </w:rPr>
        <w:t xml:space="preserve">ese </w:t>
      </w:r>
      <w:r w:rsidRPr="00CA61F1">
        <w:rPr>
          <w:sz w:val="26"/>
          <w:szCs w:val="26"/>
          <w:lang w:val="es-MX"/>
        </w:rPr>
        <w:t xml:space="preserve">sentido, </w:t>
      </w:r>
      <w:r w:rsidRPr="00CA61F1">
        <w:rPr>
          <w:sz w:val="26"/>
          <w:szCs w:val="26"/>
        </w:rPr>
        <w:t xml:space="preserve">siendo las </w:t>
      </w:r>
      <w:r w:rsidR="00CA5301" w:rsidRPr="00CA61F1">
        <w:rPr>
          <w:b/>
          <w:sz w:val="26"/>
          <w:szCs w:val="26"/>
        </w:rPr>
        <w:t>doce</w:t>
      </w:r>
      <w:r w:rsidRPr="00CA61F1">
        <w:rPr>
          <w:b/>
          <w:sz w:val="26"/>
          <w:szCs w:val="26"/>
        </w:rPr>
        <w:t xml:space="preserve"> horas con </w:t>
      </w:r>
      <w:r w:rsidR="00AD2B3C" w:rsidRPr="00CA61F1">
        <w:rPr>
          <w:b/>
          <w:sz w:val="26"/>
          <w:szCs w:val="26"/>
        </w:rPr>
        <w:t xml:space="preserve">treinta minutos </w:t>
      </w:r>
      <w:r w:rsidRPr="00CA61F1">
        <w:rPr>
          <w:b/>
          <w:sz w:val="26"/>
          <w:szCs w:val="26"/>
        </w:rPr>
        <w:t>de</w:t>
      </w:r>
      <w:r w:rsidR="00AD2B3C" w:rsidRPr="00CA61F1">
        <w:rPr>
          <w:b/>
          <w:sz w:val="26"/>
          <w:szCs w:val="26"/>
        </w:rPr>
        <w:t xml:space="preserve">l tres de enero de dos mil veintidós, </w:t>
      </w:r>
      <w:r w:rsidRPr="00CA61F1">
        <w:rPr>
          <w:sz w:val="26"/>
          <w:szCs w:val="26"/>
        </w:rPr>
        <w:t xml:space="preserve">se concluye con </w:t>
      </w:r>
      <w:r w:rsidR="00AD2B3C" w:rsidRPr="00CA61F1">
        <w:rPr>
          <w:sz w:val="26"/>
          <w:szCs w:val="26"/>
        </w:rPr>
        <w:t xml:space="preserve">la presente Sesión, firmando el acta para </w:t>
      </w:r>
      <w:r w:rsidRPr="00CA61F1">
        <w:rPr>
          <w:sz w:val="26"/>
          <w:szCs w:val="26"/>
        </w:rPr>
        <w:t xml:space="preserve">constancia los Magistrados integrantes de la Sala Superior, Presidente </w:t>
      </w:r>
      <w:r w:rsidRPr="00CA61F1">
        <w:rPr>
          <w:b/>
          <w:sz w:val="26"/>
          <w:szCs w:val="26"/>
        </w:rPr>
        <w:t xml:space="preserve">JOSÉ RAMÓN JIMÉNEZ GUTIÉRREZ, AVELINO BRAVO CACHO y FANY LORENA JIMÉNEZ AGUIRRE, </w:t>
      </w:r>
      <w:r w:rsidRPr="00CA61F1">
        <w:rPr>
          <w:sz w:val="26"/>
          <w:szCs w:val="26"/>
        </w:rPr>
        <w:t xml:space="preserve">ante el Secretario General de Acuerdos de la Sala Superior, </w:t>
      </w:r>
      <w:r w:rsidRPr="00CA61F1">
        <w:rPr>
          <w:b/>
          <w:sz w:val="26"/>
          <w:szCs w:val="26"/>
        </w:rPr>
        <w:t xml:space="preserve">SERGIO CASTAÑEDA FLETES, </w:t>
      </w:r>
      <w:r w:rsidRPr="00CA61F1">
        <w:rPr>
          <w:sz w:val="26"/>
          <w:szCs w:val="26"/>
        </w:rPr>
        <w:t>quien autoriza y da fe. -------------------------------</w:t>
      </w:r>
    </w:p>
    <w:p w:rsidR="00292FE0" w:rsidRPr="00CA61F1" w:rsidRDefault="00292FE0" w:rsidP="00292FE0">
      <w:pPr>
        <w:spacing w:after="0" w:line="240" w:lineRule="auto"/>
        <w:jc w:val="both"/>
        <w:rPr>
          <w:rFonts w:ascii="Century Gothic" w:eastAsia="Times New Roman" w:hAnsi="Century Gothic" w:cs="Times New Roman"/>
          <w:sz w:val="26"/>
          <w:szCs w:val="26"/>
          <w:lang w:val="es-ES" w:eastAsia="es-ES"/>
        </w:rPr>
      </w:pPr>
    </w:p>
    <w:p w:rsidR="000D20F5" w:rsidRDefault="000D20F5" w:rsidP="00292FE0">
      <w:pPr>
        <w:spacing w:after="0" w:line="240" w:lineRule="auto"/>
        <w:jc w:val="both"/>
        <w:rPr>
          <w:rFonts w:ascii="Century Gothic" w:eastAsia="Times New Roman" w:hAnsi="Century Gothic" w:cs="Times New Roman"/>
          <w:lang w:val="es-ES" w:eastAsia="es-ES"/>
        </w:rPr>
      </w:pPr>
    </w:p>
    <w:p w:rsidR="00292FE0" w:rsidRPr="00CA61F1" w:rsidRDefault="00292FE0" w:rsidP="00292FE0">
      <w:pPr>
        <w:spacing w:after="0" w:line="240" w:lineRule="auto"/>
        <w:rPr>
          <w:rFonts w:ascii="Century Gothic" w:eastAsia="Times New Roman" w:hAnsi="Century Gothic" w:cs="Times New Roman"/>
          <w:lang w:val="es-ES" w:eastAsia="es-ES"/>
        </w:rPr>
      </w:pPr>
      <w:bookmarkStart w:id="0" w:name="_GoBack"/>
      <w:bookmarkEnd w:id="0"/>
      <w:r w:rsidRPr="00CA61F1">
        <w:rPr>
          <w:rFonts w:ascii="Century Gothic" w:eastAsia="Times New Roman" w:hAnsi="Century Gothic" w:cs="Times New Roman"/>
          <w:lang w:val="es-ES" w:eastAsia="es-ES"/>
        </w:rPr>
        <w:t xml:space="preserve">MAGISTRADO JOSÉ RAMÓN JIMÉNEZ GUTIÉRREZ </w:t>
      </w:r>
    </w:p>
    <w:p w:rsidR="00292FE0" w:rsidRPr="00CA61F1" w:rsidRDefault="00292FE0" w:rsidP="00292FE0">
      <w:pPr>
        <w:spacing w:after="0" w:line="240" w:lineRule="auto"/>
        <w:rPr>
          <w:rFonts w:ascii="Century Gothic" w:eastAsia="Times New Roman" w:hAnsi="Century Gothic" w:cs="Times New Roman"/>
          <w:b/>
          <w:lang w:val="es-ES" w:eastAsia="es-ES"/>
        </w:rPr>
      </w:pPr>
      <w:r w:rsidRPr="00CA61F1">
        <w:rPr>
          <w:rFonts w:ascii="Century Gothic" w:eastAsia="Times New Roman" w:hAnsi="Century Gothic" w:cs="Times New Roman"/>
          <w:b/>
          <w:lang w:val="es-ES" w:eastAsia="es-ES"/>
        </w:rPr>
        <w:t>Presidente de la Sala Superior</w:t>
      </w:r>
    </w:p>
    <w:p w:rsidR="00292FE0" w:rsidRPr="00CA61F1" w:rsidRDefault="00292FE0" w:rsidP="00292FE0">
      <w:pPr>
        <w:spacing w:after="0" w:line="240" w:lineRule="auto"/>
        <w:rPr>
          <w:rFonts w:ascii="Century Gothic" w:eastAsia="Times New Roman" w:hAnsi="Century Gothic" w:cs="Times New Roman"/>
          <w:b/>
          <w:lang w:val="es-ES" w:eastAsia="es-ES"/>
        </w:rPr>
      </w:pPr>
    </w:p>
    <w:p w:rsidR="00292FE0" w:rsidRPr="00CA61F1" w:rsidRDefault="00292FE0" w:rsidP="00292FE0">
      <w:pPr>
        <w:spacing w:after="0" w:line="240" w:lineRule="auto"/>
        <w:rPr>
          <w:rFonts w:ascii="Century Gothic" w:eastAsia="Times New Roman" w:hAnsi="Century Gothic" w:cs="Times New Roman"/>
          <w:b/>
          <w:lang w:val="es-ES" w:eastAsia="es-ES"/>
        </w:rPr>
      </w:pPr>
    </w:p>
    <w:p w:rsidR="00292FE0" w:rsidRPr="00CA61F1" w:rsidRDefault="00292FE0" w:rsidP="00292FE0">
      <w:pPr>
        <w:spacing w:after="0" w:line="240" w:lineRule="auto"/>
        <w:jc w:val="right"/>
        <w:rPr>
          <w:rFonts w:ascii="Century Gothic" w:eastAsia="Times New Roman" w:hAnsi="Century Gothic" w:cs="Times New Roman"/>
          <w:lang w:val="es-ES" w:eastAsia="es-ES"/>
        </w:rPr>
      </w:pPr>
      <w:r w:rsidRPr="00CA61F1">
        <w:rPr>
          <w:rFonts w:ascii="Century Gothic" w:eastAsia="Times New Roman" w:hAnsi="Century Gothic" w:cs="Times New Roman"/>
          <w:lang w:val="es-ES" w:eastAsia="es-ES"/>
        </w:rPr>
        <w:t>MAGISTRADO AVELINO BRAVO CACHO</w:t>
      </w:r>
    </w:p>
    <w:p w:rsidR="00292FE0" w:rsidRPr="00CA61F1" w:rsidRDefault="00292FE0" w:rsidP="00292FE0">
      <w:pPr>
        <w:spacing w:after="0" w:line="240" w:lineRule="auto"/>
        <w:jc w:val="right"/>
        <w:rPr>
          <w:rFonts w:ascii="Century Gothic" w:eastAsia="Times New Roman" w:hAnsi="Century Gothic" w:cs="Times New Roman"/>
          <w:b/>
          <w:lang w:val="es-ES" w:eastAsia="es-ES"/>
        </w:rPr>
      </w:pPr>
      <w:r w:rsidRPr="00CA61F1">
        <w:rPr>
          <w:rFonts w:ascii="Century Gothic" w:eastAsia="Times New Roman" w:hAnsi="Century Gothic" w:cs="Times New Roman"/>
          <w:b/>
          <w:lang w:val="es-ES" w:eastAsia="es-ES"/>
        </w:rPr>
        <w:t xml:space="preserve">Integrante de la Sala Superior </w:t>
      </w:r>
    </w:p>
    <w:p w:rsidR="00292FE0" w:rsidRPr="00CA61F1" w:rsidRDefault="00292FE0" w:rsidP="00292FE0">
      <w:pPr>
        <w:spacing w:after="0" w:line="240" w:lineRule="auto"/>
        <w:rPr>
          <w:rFonts w:ascii="Century Gothic" w:eastAsia="Times New Roman" w:hAnsi="Century Gothic" w:cs="Times New Roman"/>
          <w:lang w:val="es-ES" w:eastAsia="es-ES"/>
        </w:rPr>
      </w:pPr>
      <w:r w:rsidRPr="00CA61F1">
        <w:rPr>
          <w:rFonts w:ascii="Century Gothic" w:eastAsia="Times New Roman" w:hAnsi="Century Gothic" w:cs="Verdana"/>
          <w:lang w:val="es-ES" w:eastAsia="es-ES"/>
        </w:rPr>
        <w:t>MAGISTRADA FANY LORENA JIMÉNEZ AGUIRRE</w:t>
      </w:r>
    </w:p>
    <w:p w:rsidR="000D20F5" w:rsidRDefault="00292FE0" w:rsidP="00292FE0">
      <w:pPr>
        <w:spacing w:after="0" w:line="240" w:lineRule="auto"/>
        <w:rPr>
          <w:rFonts w:ascii="Century Gothic" w:eastAsia="Times New Roman" w:hAnsi="Century Gothic" w:cs="Verdana"/>
          <w:b/>
          <w:lang w:val="es-ES" w:eastAsia="es-ES"/>
        </w:rPr>
      </w:pPr>
      <w:r w:rsidRPr="00CA61F1">
        <w:rPr>
          <w:rFonts w:ascii="Century Gothic" w:eastAsia="Times New Roman" w:hAnsi="Century Gothic" w:cs="Verdana"/>
          <w:b/>
          <w:lang w:val="es-ES" w:eastAsia="es-ES"/>
        </w:rPr>
        <w:t>Integrante de la Sala Superior</w:t>
      </w:r>
    </w:p>
    <w:p w:rsidR="00CA61F1" w:rsidRPr="00CA61F1" w:rsidRDefault="00CA61F1" w:rsidP="00292FE0">
      <w:pPr>
        <w:spacing w:after="0" w:line="240" w:lineRule="auto"/>
        <w:rPr>
          <w:rFonts w:ascii="Century Gothic" w:eastAsia="Times New Roman" w:hAnsi="Century Gothic" w:cs="Verdana"/>
          <w:b/>
          <w:lang w:val="es-ES" w:eastAsia="es-ES"/>
        </w:rPr>
      </w:pPr>
    </w:p>
    <w:p w:rsidR="00292FE0" w:rsidRPr="00CA61F1" w:rsidRDefault="00292FE0" w:rsidP="00292FE0">
      <w:pPr>
        <w:spacing w:after="0" w:line="240" w:lineRule="auto"/>
        <w:jc w:val="right"/>
        <w:rPr>
          <w:rFonts w:ascii="Century Gothic" w:eastAsia="Times New Roman" w:hAnsi="Century Gothic" w:cs="Times New Roman"/>
          <w:lang w:val="es-ES" w:eastAsia="es-ES"/>
        </w:rPr>
      </w:pPr>
      <w:r w:rsidRPr="00CA61F1">
        <w:rPr>
          <w:rFonts w:ascii="Century Gothic" w:eastAsia="Times New Roman" w:hAnsi="Century Gothic" w:cs="Times New Roman"/>
          <w:b/>
          <w:lang w:val="es-ES" w:eastAsia="es-ES"/>
        </w:rPr>
        <w:t xml:space="preserve"> </w:t>
      </w:r>
      <w:r w:rsidRPr="00CA61F1">
        <w:rPr>
          <w:rFonts w:ascii="Century Gothic" w:eastAsia="Times New Roman" w:hAnsi="Century Gothic" w:cs="Times New Roman"/>
          <w:lang w:val="es-ES" w:eastAsia="es-ES"/>
        </w:rPr>
        <w:t>SERGIO CASTAÑEDA FLETES</w:t>
      </w:r>
    </w:p>
    <w:p w:rsidR="009574D5" w:rsidRPr="00CA61F1" w:rsidRDefault="00292FE0" w:rsidP="000D20F5">
      <w:pPr>
        <w:spacing w:after="0" w:line="240" w:lineRule="auto"/>
        <w:jc w:val="right"/>
        <w:rPr>
          <w:rFonts w:ascii="Century Gothic" w:eastAsia="Times New Roman" w:hAnsi="Century Gothic" w:cs="Times New Roman"/>
          <w:lang w:val="es-ES" w:eastAsia="es-ES"/>
        </w:rPr>
      </w:pPr>
      <w:r w:rsidRPr="00CA61F1">
        <w:rPr>
          <w:rFonts w:ascii="Century Gothic" w:eastAsia="Times New Roman" w:hAnsi="Century Gothic" w:cs="Times New Roman"/>
          <w:b/>
          <w:lang w:val="es-ES" w:eastAsia="es-ES"/>
        </w:rPr>
        <w:t xml:space="preserve">                            </w:t>
      </w:r>
      <w:r w:rsidR="000D20F5" w:rsidRPr="00CA61F1">
        <w:rPr>
          <w:rFonts w:ascii="Century Gothic" w:eastAsia="Times New Roman" w:hAnsi="Century Gothic" w:cs="Times New Roman"/>
          <w:b/>
          <w:lang w:val="es-ES" w:eastAsia="es-ES"/>
        </w:rPr>
        <w:t xml:space="preserve"> </w:t>
      </w:r>
      <w:r w:rsidRPr="00CA61F1">
        <w:rPr>
          <w:rFonts w:ascii="Century Gothic" w:eastAsia="Times New Roman" w:hAnsi="Century Gothic" w:cs="Times New Roman"/>
          <w:b/>
          <w:lang w:val="es-ES" w:eastAsia="es-ES"/>
        </w:rPr>
        <w:t xml:space="preserve">  Secretario General de </w:t>
      </w:r>
      <w:r w:rsidR="000D20F5" w:rsidRPr="00CA61F1">
        <w:rPr>
          <w:rFonts w:ascii="Century Gothic" w:eastAsia="Times New Roman" w:hAnsi="Century Gothic" w:cs="Times New Roman"/>
          <w:b/>
          <w:lang w:val="es-ES" w:eastAsia="es-ES"/>
        </w:rPr>
        <w:t>Acuerdos de la Sala Superior</w:t>
      </w:r>
      <w:r w:rsidRPr="00CA61F1">
        <w:rPr>
          <w:rFonts w:ascii="Century Gothic" w:eastAsia="Times New Roman" w:hAnsi="Century Gothic" w:cs="Times New Roman"/>
          <w:lang w:val="es-ES" w:eastAsia="es-ES"/>
        </w:rPr>
        <w:tab/>
      </w:r>
    </w:p>
    <w:sectPr w:rsidR="009574D5" w:rsidRPr="00CA61F1" w:rsidSect="00160449">
      <w:headerReference w:type="default" r:id="rId9"/>
      <w:footerReference w:type="default" r:id="rId10"/>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5002EFF" w:usb1="C000E47F" w:usb2="00000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A4405">
      <w:rPr>
        <w:rStyle w:val="Nmerodepgina"/>
        <w:noProof/>
      </w:rPr>
      <w:t>4</w:t>
    </w:r>
    <w:r>
      <w:rPr>
        <w:rStyle w:val="Nmerodepgina"/>
      </w:rPr>
      <w:fldChar w:fldCharType="end"/>
    </w:r>
    <w:r w:rsidR="00CA61F1">
      <w:rPr>
        <w:rStyle w:val="Nmerodepgina"/>
        <w:sz w:val="18"/>
      </w:rPr>
      <w:t>/5</w:t>
    </w:r>
  </w:p>
  <w:p w:rsidR="007A710B" w:rsidRPr="0052553A" w:rsidRDefault="000D20F5" w:rsidP="007A710B">
    <w:pPr>
      <w:pStyle w:val="Piedepgina"/>
      <w:jc w:val="right"/>
      <w:rPr>
        <w:rStyle w:val="Nmerodepgina"/>
        <w:rFonts w:ascii="Century Gothic" w:hAnsi="Century Gothic"/>
        <w:smallCaps/>
      </w:rPr>
    </w:pPr>
    <w:r>
      <w:rPr>
        <w:rStyle w:val="Nmerodepgina"/>
        <w:rFonts w:ascii="Century Gothic" w:hAnsi="Century Gothic"/>
        <w:smallCaps/>
      </w:rPr>
      <w:t>PRIMERA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CA61F1" w:rsidP="007A710B">
    <w:pPr>
      <w:pStyle w:val="Piedepgina"/>
      <w:jc w:val="right"/>
      <w:rPr>
        <w:rStyle w:val="Nmerodepgina"/>
        <w:rFonts w:ascii="Century Gothic" w:hAnsi="Century Gothic"/>
        <w:smallCaps/>
      </w:rPr>
    </w:pPr>
    <w:r>
      <w:rPr>
        <w:rStyle w:val="Nmerodepgina"/>
        <w:rFonts w:ascii="Century Gothic" w:hAnsi="Century Gothic"/>
        <w:smallCaps/>
      </w:rPr>
      <w:t>TRES DE ENERO DE DOS MIL VEINTI</w:t>
    </w:r>
    <w:r w:rsidR="000846B0">
      <w:rPr>
        <w:rStyle w:val="Nmerodepgina"/>
        <w:rFonts w:ascii="Century Gothic" w:hAnsi="Century Gothic"/>
        <w:smallCaps/>
      </w:rPr>
      <w:t xml:space="preserve">DÓS </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C1330"/>
    <w:multiLevelType w:val="hybridMultilevel"/>
    <w:tmpl w:val="3A0E7856"/>
    <w:lvl w:ilvl="0" w:tplc="07A49118">
      <w:start w:val="1"/>
      <w:numFmt w:val="decimal"/>
      <w:lvlText w:val="%1."/>
      <w:lvlJc w:val="left"/>
      <w:pPr>
        <w:ind w:left="984" w:hanging="700"/>
      </w:pPr>
      <w:rPr>
        <w:rFonts w:hint="default"/>
        <w:b/>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47E60AC5"/>
    <w:multiLevelType w:val="hybridMultilevel"/>
    <w:tmpl w:val="B7A842E0"/>
    <w:lvl w:ilvl="0" w:tplc="C6D0BF98">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07C4C"/>
    <w:rsid w:val="00016D22"/>
    <w:rsid w:val="0001729D"/>
    <w:rsid w:val="00021E98"/>
    <w:rsid w:val="000244ED"/>
    <w:rsid w:val="0003754B"/>
    <w:rsid w:val="0004069F"/>
    <w:rsid w:val="000458B2"/>
    <w:rsid w:val="000515F6"/>
    <w:rsid w:val="0005401A"/>
    <w:rsid w:val="0005671E"/>
    <w:rsid w:val="00056E19"/>
    <w:rsid w:val="00061D0D"/>
    <w:rsid w:val="000635BD"/>
    <w:rsid w:val="0007148B"/>
    <w:rsid w:val="00077631"/>
    <w:rsid w:val="000846B0"/>
    <w:rsid w:val="00086816"/>
    <w:rsid w:val="000904AF"/>
    <w:rsid w:val="00090932"/>
    <w:rsid w:val="000913EC"/>
    <w:rsid w:val="000921C3"/>
    <w:rsid w:val="00095FBB"/>
    <w:rsid w:val="000A2200"/>
    <w:rsid w:val="000A45CD"/>
    <w:rsid w:val="000A7FCB"/>
    <w:rsid w:val="000B26A2"/>
    <w:rsid w:val="000B2FCF"/>
    <w:rsid w:val="000D17A0"/>
    <w:rsid w:val="000D20F5"/>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4636E"/>
    <w:rsid w:val="00152A2D"/>
    <w:rsid w:val="001547EC"/>
    <w:rsid w:val="00160449"/>
    <w:rsid w:val="00167072"/>
    <w:rsid w:val="00171B02"/>
    <w:rsid w:val="00172296"/>
    <w:rsid w:val="00175446"/>
    <w:rsid w:val="0018220F"/>
    <w:rsid w:val="001874D7"/>
    <w:rsid w:val="00190A6E"/>
    <w:rsid w:val="0019172C"/>
    <w:rsid w:val="001A1DF9"/>
    <w:rsid w:val="001B21B7"/>
    <w:rsid w:val="001B6FB1"/>
    <w:rsid w:val="001B7903"/>
    <w:rsid w:val="001C256E"/>
    <w:rsid w:val="001C2F30"/>
    <w:rsid w:val="001D28ED"/>
    <w:rsid w:val="001D42D5"/>
    <w:rsid w:val="001D76CA"/>
    <w:rsid w:val="001F72C4"/>
    <w:rsid w:val="002035CD"/>
    <w:rsid w:val="002249A1"/>
    <w:rsid w:val="00224D5F"/>
    <w:rsid w:val="00230099"/>
    <w:rsid w:val="002300AD"/>
    <w:rsid w:val="00231003"/>
    <w:rsid w:val="00242571"/>
    <w:rsid w:val="0024319B"/>
    <w:rsid w:val="002447DE"/>
    <w:rsid w:val="0025193B"/>
    <w:rsid w:val="00270306"/>
    <w:rsid w:val="0027175D"/>
    <w:rsid w:val="00276173"/>
    <w:rsid w:val="002804A4"/>
    <w:rsid w:val="002919A0"/>
    <w:rsid w:val="00292E82"/>
    <w:rsid w:val="00292FE0"/>
    <w:rsid w:val="00297252"/>
    <w:rsid w:val="002A3460"/>
    <w:rsid w:val="002A4FB1"/>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2F7E7D"/>
    <w:rsid w:val="0030318B"/>
    <w:rsid w:val="00306C29"/>
    <w:rsid w:val="0032450A"/>
    <w:rsid w:val="00355599"/>
    <w:rsid w:val="00371E00"/>
    <w:rsid w:val="00377026"/>
    <w:rsid w:val="00377DD3"/>
    <w:rsid w:val="00390D05"/>
    <w:rsid w:val="00390FCA"/>
    <w:rsid w:val="00394BA1"/>
    <w:rsid w:val="003976D8"/>
    <w:rsid w:val="003A3C68"/>
    <w:rsid w:val="003A5C32"/>
    <w:rsid w:val="003B3DD0"/>
    <w:rsid w:val="003C5A71"/>
    <w:rsid w:val="003C6D7C"/>
    <w:rsid w:val="003D69A0"/>
    <w:rsid w:val="003F1983"/>
    <w:rsid w:val="003F2165"/>
    <w:rsid w:val="003F32A7"/>
    <w:rsid w:val="003F3506"/>
    <w:rsid w:val="003F47B1"/>
    <w:rsid w:val="00412854"/>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5436"/>
    <w:rsid w:val="004B035A"/>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5ECC"/>
    <w:rsid w:val="005665B1"/>
    <w:rsid w:val="00571730"/>
    <w:rsid w:val="0057176F"/>
    <w:rsid w:val="00575227"/>
    <w:rsid w:val="005843E0"/>
    <w:rsid w:val="00592839"/>
    <w:rsid w:val="005960AF"/>
    <w:rsid w:val="005A1FE2"/>
    <w:rsid w:val="005A203F"/>
    <w:rsid w:val="005A227F"/>
    <w:rsid w:val="005A60E7"/>
    <w:rsid w:val="005A7F83"/>
    <w:rsid w:val="005E1730"/>
    <w:rsid w:val="005E1C98"/>
    <w:rsid w:val="005E299A"/>
    <w:rsid w:val="005E544C"/>
    <w:rsid w:val="005F4C5D"/>
    <w:rsid w:val="005F62F3"/>
    <w:rsid w:val="00610CE0"/>
    <w:rsid w:val="00611EA5"/>
    <w:rsid w:val="0062434F"/>
    <w:rsid w:val="00637A24"/>
    <w:rsid w:val="00652AD7"/>
    <w:rsid w:val="00654A16"/>
    <w:rsid w:val="00660B64"/>
    <w:rsid w:val="00665B3C"/>
    <w:rsid w:val="00667E42"/>
    <w:rsid w:val="006765C8"/>
    <w:rsid w:val="006767B9"/>
    <w:rsid w:val="0068323E"/>
    <w:rsid w:val="00685CA2"/>
    <w:rsid w:val="00697B9C"/>
    <w:rsid w:val="006B5A31"/>
    <w:rsid w:val="006C1F5A"/>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76B5"/>
    <w:rsid w:val="00731098"/>
    <w:rsid w:val="007315DF"/>
    <w:rsid w:val="00752C78"/>
    <w:rsid w:val="00755A54"/>
    <w:rsid w:val="007616EB"/>
    <w:rsid w:val="007656BE"/>
    <w:rsid w:val="0077371B"/>
    <w:rsid w:val="00776FFB"/>
    <w:rsid w:val="00780AF8"/>
    <w:rsid w:val="00784D56"/>
    <w:rsid w:val="00785DDA"/>
    <w:rsid w:val="007867FA"/>
    <w:rsid w:val="00790B5F"/>
    <w:rsid w:val="00792B0A"/>
    <w:rsid w:val="007A4405"/>
    <w:rsid w:val="007A4A72"/>
    <w:rsid w:val="007A710B"/>
    <w:rsid w:val="007C7DCF"/>
    <w:rsid w:val="007D3CC3"/>
    <w:rsid w:val="007D7204"/>
    <w:rsid w:val="007E1CEC"/>
    <w:rsid w:val="007E30F7"/>
    <w:rsid w:val="007F0C51"/>
    <w:rsid w:val="007F2F84"/>
    <w:rsid w:val="007F4574"/>
    <w:rsid w:val="007F65C2"/>
    <w:rsid w:val="00805C6D"/>
    <w:rsid w:val="00810070"/>
    <w:rsid w:val="00811866"/>
    <w:rsid w:val="00825D81"/>
    <w:rsid w:val="008260AA"/>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6482"/>
    <w:rsid w:val="008F0AAE"/>
    <w:rsid w:val="008F50A1"/>
    <w:rsid w:val="0090414B"/>
    <w:rsid w:val="0091264E"/>
    <w:rsid w:val="0091370E"/>
    <w:rsid w:val="00921550"/>
    <w:rsid w:val="009220FD"/>
    <w:rsid w:val="00926865"/>
    <w:rsid w:val="009312FE"/>
    <w:rsid w:val="0093161F"/>
    <w:rsid w:val="00933921"/>
    <w:rsid w:val="00936624"/>
    <w:rsid w:val="009413EE"/>
    <w:rsid w:val="00941B13"/>
    <w:rsid w:val="00943744"/>
    <w:rsid w:val="0094438D"/>
    <w:rsid w:val="00944C3F"/>
    <w:rsid w:val="00955745"/>
    <w:rsid w:val="009574D5"/>
    <w:rsid w:val="00957FE9"/>
    <w:rsid w:val="009615B3"/>
    <w:rsid w:val="00961E66"/>
    <w:rsid w:val="00966395"/>
    <w:rsid w:val="00974147"/>
    <w:rsid w:val="0097699D"/>
    <w:rsid w:val="00981B49"/>
    <w:rsid w:val="00984BDA"/>
    <w:rsid w:val="009868ED"/>
    <w:rsid w:val="00987B70"/>
    <w:rsid w:val="009A017C"/>
    <w:rsid w:val="009A395D"/>
    <w:rsid w:val="009B168D"/>
    <w:rsid w:val="009B2739"/>
    <w:rsid w:val="009E4817"/>
    <w:rsid w:val="009E67CC"/>
    <w:rsid w:val="009F26C0"/>
    <w:rsid w:val="009F2ADA"/>
    <w:rsid w:val="009F3B7A"/>
    <w:rsid w:val="00A0270D"/>
    <w:rsid w:val="00A11221"/>
    <w:rsid w:val="00A1559B"/>
    <w:rsid w:val="00A15B92"/>
    <w:rsid w:val="00A16AFB"/>
    <w:rsid w:val="00A22A55"/>
    <w:rsid w:val="00A25394"/>
    <w:rsid w:val="00A27B63"/>
    <w:rsid w:val="00A53EB3"/>
    <w:rsid w:val="00A54D9C"/>
    <w:rsid w:val="00A603D2"/>
    <w:rsid w:val="00A6404D"/>
    <w:rsid w:val="00A65BFA"/>
    <w:rsid w:val="00A7310F"/>
    <w:rsid w:val="00A8371B"/>
    <w:rsid w:val="00A950A7"/>
    <w:rsid w:val="00AA29E1"/>
    <w:rsid w:val="00AB475B"/>
    <w:rsid w:val="00AC1B57"/>
    <w:rsid w:val="00AD2B3C"/>
    <w:rsid w:val="00AE048F"/>
    <w:rsid w:val="00AE51EF"/>
    <w:rsid w:val="00AE63F5"/>
    <w:rsid w:val="00AF1CCC"/>
    <w:rsid w:val="00B0060A"/>
    <w:rsid w:val="00B03C13"/>
    <w:rsid w:val="00B04584"/>
    <w:rsid w:val="00B07D92"/>
    <w:rsid w:val="00B11A99"/>
    <w:rsid w:val="00B13D84"/>
    <w:rsid w:val="00B16CBF"/>
    <w:rsid w:val="00B20367"/>
    <w:rsid w:val="00B3060A"/>
    <w:rsid w:val="00B31149"/>
    <w:rsid w:val="00B314E7"/>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70F7A"/>
    <w:rsid w:val="00B76585"/>
    <w:rsid w:val="00B815C0"/>
    <w:rsid w:val="00B8264D"/>
    <w:rsid w:val="00B83615"/>
    <w:rsid w:val="00B86017"/>
    <w:rsid w:val="00B97E10"/>
    <w:rsid w:val="00BB0D95"/>
    <w:rsid w:val="00BB7912"/>
    <w:rsid w:val="00BC2CC3"/>
    <w:rsid w:val="00BC785A"/>
    <w:rsid w:val="00BD07FC"/>
    <w:rsid w:val="00BD26B2"/>
    <w:rsid w:val="00BD6573"/>
    <w:rsid w:val="00BE29BD"/>
    <w:rsid w:val="00BF4685"/>
    <w:rsid w:val="00C137FF"/>
    <w:rsid w:val="00C1411E"/>
    <w:rsid w:val="00C224DF"/>
    <w:rsid w:val="00C238DC"/>
    <w:rsid w:val="00C2529D"/>
    <w:rsid w:val="00C267A1"/>
    <w:rsid w:val="00C26EF6"/>
    <w:rsid w:val="00C309FF"/>
    <w:rsid w:val="00C3298D"/>
    <w:rsid w:val="00C41F84"/>
    <w:rsid w:val="00C43777"/>
    <w:rsid w:val="00C4744C"/>
    <w:rsid w:val="00C52481"/>
    <w:rsid w:val="00C548D6"/>
    <w:rsid w:val="00C56058"/>
    <w:rsid w:val="00C5721A"/>
    <w:rsid w:val="00C65497"/>
    <w:rsid w:val="00C65B32"/>
    <w:rsid w:val="00C72176"/>
    <w:rsid w:val="00C739DB"/>
    <w:rsid w:val="00C7458D"/>
    <w:rsid w:val="00C74DD0"/>
    <w:rsid w:val="00C83C0E"/>
    <w:rsid w:val="00C84B5B"/>
    <w:rsid w:val="00C86372"/>
    <w:rsid w:val="00CA0C31"/>
    <w:rsid w:val="00CA5301"/>
    <w:rsid w:val="00CA541A"/>
    <w:rsid w:val="00CA61F1"/>
    <w:rsid w:val="00CB5D83"/>
    <w:rsid w:val="00CB6111"/>
    <w:rsid w:val="00CB6BDE"/>
    <w:rsid w:val="00CD0F45"/>
    <w:rsid w:val="00CE3954"/>
    <w:rsid w:val="00CF7648"/>
    <w:rsid w:val="00D13DF5"/>
    <w:rsid w:val="00D15965"/>
    <w:rsid w:val="00D16E78"/>
    <w:rsid w:val="00D20043"/>
    <w:rsid w:val="00D26201"/>
    <w:rsid w:val="00D26F35"/>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6DA0"/>
    <w:rsid w:val="00DE752A"/>
    <w:rsid w:val="00E000F3"/>
    <w:rsid w:val="00E04D1E"/>
    <w:rsid w:val="00E100FF"/>
    <w:rsid w:val="00E159A5"/>
    <w:rsid w:val="00E17032"/>
    <w:rsid w:val="00E44A81"/>
    <w:rsid w:val="00E507AC"/>
    <w:rsid w:val="00E5142C"/>
    <w:rsid w:val="00E54D16"/>
    <w:rsid w:val="00E62632"/>
    <w:rsid w:val="00E662A1"/>
    <w:rsid w:val="00E66DBB"/>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5A3D"/>
    <w:rsid w:val="00F852F3"/>
    <w:rsid w:val="00F86A3D"/>
    <w:rsid w:val="00F913F8"/>
    <w:rsid w:val="00F95943"/>
    <w:rsid w:val="00FA3513"/>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36CFC154"/>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C8C5F-7B5B-463D-B56C-7A8E71A56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1436</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9</cp:revision>
  <cp:lastPrinted>2022-01-05T21:07:00Z</cp:lastPrinted>
  <dcterms:created xsi:type="dcterms:W3CDTF">2022-01-03T20:36:00Z</dcterms:created>
  <dcterms:modified xsi:type="dcterms:W3CDTF">2022-01-05T21:15:00Z</dcterms:modified>
</cp:coreProperties>
</file>