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2783101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2F455C">
        <w:rPr>
          <w:rFonts w:ascii="Century Gothic" w:hAnsi="Century Gothic"/>
          <w:b/>
          <w:sz w:val="24"/>
          <w:szCs w:val="24"/>
        </w:rPr>
        <w:t>Sexta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F455C">
        <w:rPr>
          <w:rFonts w:ascii="Century Gothic" w:hAnsi="Century Gothic"/>
          <w:b/>
          <w:sz w:val="24"/>
          <w:szCs w:val="24"/>
        </w:rPr>
        <w:t>seis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F455C" w:rsidRPr="0052553A" w:rsidRDefault="002F455C" w:rsidP="002F455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F455C" w:rsidRDefault="002F455C" w:rsidP="002F45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F455C" w:rsidRPr="00982187" w:rsidRDefault="002F455C" w:rsidP="002F45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500/2020 y 6051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/2020 que remiten los Secretarios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y </w:t>
      </w:r>
      <w:r w:rsidRPr="00982187">
        <w:rPr>
          <w:rFonts w:ascii="Century Gothic" w:hAnsi="Century Gothic"/>
          <w:b w:val="0"/>
          <w:sz w:val="24"/>
          <w:szCs w:val="24"/>
        </w:rPr>
        <w:t xml:space="preserve">Tercer Tribunales Colegiados en Materia Administrativa del Tercer Circuito, relativos a los Juicios de Amparo número </w:t>
      </w:r>
      <w:r>
        <w:rPr>
          <w:rFonts w:ascii="Century Gothic" w:hAnsi="Century Gothic"/>
          <w:b w:val="0"/>
          <w:sz w:val="24"/>
          <w:szCs w:val="24"/>
        </w:rPr>
        <w:t>100/2020 y 27/2020</w:t>
      </w:r>
      <w:r w:rsidRPr="00982187">
        <w:rPr>
          <w:rFonts w:ascii="Century Gothic" w:hAnsi="Century Gothic"/>
          <w:b w:val="0"/>
          <w:sz w:val="24"/>
          <w:szCs w:val="24"/>
        </w:rPr>
        <w:t>, mediante los cuales requieres a este Tribunal por el cumplimiento de la ejecutoria de los juicios de amparo referidos.</w:t>
      </w:r>
    </w:p>
    <w:p w:rsidR="002F455C" w:rsidRDefault="002F455C" w:rsidP="002F455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100/2020 del Primer Tribunal Colegiado en Materia Administrativa del Tercer Circuito.</w:t>
      </w:r>
    </w:p>
    <w:p w:rsidR="00E86C1F" w:rsidRPr="00FB5CAA" w:rsidRDefault="002F455C" w:rsidP="002F455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758/2019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27/2020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2F455C">
        <w:rPr>
          <w:rFonts w:ascii="Century Gothic" w:hAnsi="Century Gothic"/>
          <w:b/>
          <w:sz w:val="24"/>
          <w:szCs w:val="24"/>
        </w:rPr>
        <w:t>ADALAJARA, JALISCO, CINCO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2783101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9E4A-802E-4D07-8D64-F5ACF95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2020-11-23T20:38:00Z</dcterms:created>
  <dcterms:modified xsi:type="dcterms:W3CDTF">2020-11-23T20:38:00Z</dcterms:modified>
</cp:coreProperties>
</file>