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819879095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BC2C4D">
        <w:rPr>
          <w:rFonts w:ascii="Century Gothic" w:hAnsi="Century Gothic"/>
          <w:b/>
          <w:sz w:val="24"/>
          <w:szCs w:val="24"/>
        </w:rPr>
        <w:t>Septuagésima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="009C0D95">
        <w:rPr>
          <w:rFonts w:ascii="Century Gothic" w:hAnsi="Century Gothic"/>
          <w:b/>
          <w:sz w:val="24"/>
          <w:szCs w:val="24"/>
        </w:rPr>
        <w:t>Tercera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9C0D95">
        <w:rPr>
          <w:rFonts w:ascii="Century Gothic" w:hAnsi="Century Gothic"/>
          <w:b/>
          <w:sz w:val="24"/>
          <w:szCs w:val="24"/>
        </w:rPr>
        <w:t>veinte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C0D95" w:rsidRPr="0052553A" w:rsidRDefault="009C0D95" w:rsidP="009C0D95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C0D95" w:rsidRDefault="009C0D95" w:rsidP="009C0D9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C0D95" w:rsidRPr="00982187" w:rsidRDefault="009C0D95" w:rsidP="009C0D9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9896/2020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Segundo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4"/>
          <w:szCs w:val="24"/>
        </w:rPr>
        <w:t>57/2018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FB5CAA" w:rsidRDefault="009C0D95" w:rsidP="009C0D95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1203/2017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57/2018 del Segundo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C0D95">
        <w:rPr>
          <w:rFonts w:ascii="Century Gothic" w:hAnsi="Century Gothic"/>
          <w:b/>
          <w:sz w:val="24"/>
          <w:szCs w:val="24"/>
        </w:rPr>
        <w:t>ADALAJARA, JALISCO, DIECINUEVE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819879095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D9AD-C703-40A3-AB74-E47F4E2A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2020-11-30T17:37:00Z</dcterms:created>
  <dcterms:modified xsi:type="dcterms:W3CDTF">2020-11-30T17:37:00Z</dcterms:modified>
</cp:coreProperties>
</file>