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DE7B7C">
        <w:rPr>
          <w:rFonts w:ascii="Century Gothic" w:hAnsi="Century Gothic"/>
          <w:b/>
          <w:sz w:val="24"/>
          <w:szCs w:val="24"/>
        </w:rPr>
        <w:t>Trigésima Tercera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DE7B7C">
        <w:rPr>
          <w:rFonts w:ascii="Century Gothic" w:hAnsi="Century Gothic"/>
          <w:b/>
          <w:sz w:val="24"/>
          <w:szCs w:val="24"/>
        </w:rPr>
        <w:t>veintiocho</w:t>
      </w:r>
      <w:r w:rsidR="00EB7D38">
        <w:rPr>
          <w:rFonts w:ascii="Century Gothic" w:hAnsi="Century Gothic"/>
          <w:b/>
          <w:sz w:val="24"/>
          <w:szCs w:val="24"/>
        </w:rPr>
        <w:t xml:space="preserve"> de abril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DE7B7C" w:rsidRPr="0052553A" w:rsidRDefault="00DE7B7C" w:rsidP="00DE7B7C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DE7B7C" w:rsidRPr="003041CF" w:rsidRDefault="00DE7B7C" w:rsidP="00DE7B7C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DE7B7C" w:rsidRPr="00A73086" w:rsidRDefault="00DE7B7C" w:rsidP="00DE7B7C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 2858/2021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que remite</w:t>
      </w:r>
      <w:r>
        <w:rPr>
          <w:rFonts w:ascii="Century Gothic" w:hAnsi="Century Gothic"/>
          <w:b w:val="0"/>
          <w:sz w:val="24"/>
          <w:szCs w:val="24"/>
        </w:rPr>
        <w:t xml:space="preserve"> el Secretario de Acuerdos del Cuarto Tribunal Colegiado en Materia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 xml:space="preserve">tivo al Juicio de Amparo número 145/2020, </w:t>
      </w:r>
      <w:r w:rsidRPr="00A73086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A73086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referido.</w:t>
      </w:r>
    </w:p>
    <w:p w:rsidR="009431EA" w:rsidRPr="009431EA" w:rsidRDefault="00DE7B7C" w:rsidP="00DE7B7C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Reclamación 278/2020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145/2020 del Cuarto Tribunal Colegiado en Materia Administrativa del Tercer Circuito</w:t>
      </w:r>
      <w:r w:rsidR="009431EA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11734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DE7B7C">
        <w:rPr>
          <w:rFonts w:ascii="Century Gothic" w:hAnsi="Century Gothic"/>
          <w:b/>
          <w:sz w:val="24"/>
          <w:szCs w:val="24"/>
        </w:rPr>
        <w:t>VEINTISIETE</w:t>
      </w:r>
      <w:r w:rsidR="005F1348">
        <w:rPr>
          <w:rFonts w:ascii="Century Gothic" w:hAnsi="Century Gothic"/>
          <w:b/>
          <w:sz w:val="24"/>
          <w:szCs w:val="24"/>
        </w:rPr>
        <w:t xml:space="preserve"> DE ABRIL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DE7B7C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DE7B7C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DE7B7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DE7B7C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DE7B7C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DE7B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1723F9"/>
    <w:rsid w:val="001A32E0"/>
    <w:rsid w:val="003369CD"/>
    <w:rsid w:val="00384412"/>
    <w:rsid w:val="00411734"/>
    <w:rsid w:val="005338E3"/>
    <w:rsid w:val="005F1348"/>
    <w:rsid w:val="00786A67"/>
    <w:rsid w:val="007F2118"/>
    <w:rsid w:val="009431EA"/>
    <w:rsid w:val="00AD7BC1"/>
    <w:rsid w:val="00DE7B7C"/>
    <w:rsid w:val="00EB7D38"/>
    <w:rsid w:val="00F0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2021-05-19T17:57:00Z</dcterms:created>
  <dcterms:modified xsi:type="dcterms:W3CDTF">2021-05-19T17:57:00Z</dcterms:modified>
</cp:coreProperties>
</file>