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5101F0"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CUADRAGÉSIMA CUARTA</w:t>
      </w:r>
      <w:r w:rsidR="00516913">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D53897">
        <w:rPr>
          <w:rFonts w:ascii="Century Gothic" w:eastAsia="Times New Roman" w:hAnsi="Century Gothic" w:cs="Verdana"/>
          <w:b/>
          <w:sz w:val="24"/>
          <w:szCs w:val="24"/>
          <w:lang w:val="es-ES" w:eastAsia="es-ES"/>
        </w:rPr>
        <w:t xml:space="preserve"> catorce</w:t>
      </w:r>
      <w:r>
        <w:rPr>
          <w:rFonts w:ascii="Century Gothic" w:eastAsia="Times New Roman" w:hAnsi="Century Gothic" w:cs="Verdana"/>
          <w:b/>
          <w:sz w:val="24"/>
          <w:szCs w:val="24"/>
          <w:lang w:val="es-ES" w:eastAsia="es-ES"/>
        </w:rPr>
        <w:t xml:space="preserve"> horas del </w:t>
      </w:r>
      <w:r w:rsidR="005101F0">
        <w:rPr>
          <w:rFonts w:ascii="Century Gothic" w:eastAsia="Times New Roman" w:hAnsi="Century Gothic" w:cs="Verdana"/>
          <w:b/>
          <w:sz w:val="24"/>
          <w:szCs w:val="24"/>
          <w:lang w:val="es-ES" w:eastAsia="es-ES"/>
        </w:rPr>
        <w:t>veinticinco</w:t>
      </w:r>
      <w:r w:rsidR="00D53897">
        <w:rPr>
          <w:rFonts w:ascii="Century Gothic" w:eastAsia="Times New Roman" w:hAnsi="Century Gothic" w:cs="Verdana"/>
          <w:b/>
          <w:sz w:val="24"/>
          <w:szCs w:val="24"/>
          <w:lang w:val="es-ES" w:eastAsia="es-ES"/>
        </w:rPr>
        <w:t xml:space="preserve"> de mayo</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5101F0">
        <w:rPr>
          <w:rFonts w:ascii="Century Gothic" w:eastAsia="Times New Roman" w:hAnsi="Century Gothic" w:cs="Verdana"/>
          <w:b/>
          <w:sz w:val="24"/>
          <w:szCs w:val="24"/>
          <w:lang w:val="es-ES" w:eastAsia="es-ES"/>
        </w:rPr>
        <w:t>Cuadragésima Cuarta</w:t>
      </w:r>
      <w:r w:rsidR="00516913">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A0250B" w:rsidRPr="0052553A" w:rsidRDefault="00A0250B"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A0250B" w:rsidRPr="0052553A" w:rsidRDefault="00A0250B"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A73086" w:rsidRPr="005101F0" w:rsidRDefault="003041CF" w:rsidP="005101F0">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C94685" w:rsidRDefault="00A73086" w:rsidP="00A73086">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sidR="00490D33">
        <w:rPr>
          <w:rFonts w:ascii="Century Gothic" w:hAnsi="Century Gothic"/>
          <w:b w:val="0"/>
          <w:sz w:val="24"/>
          <w:szCs w:val="24"/>
        </w:rPr>
        <w:t xml:space="preserve">cto de </w:t>
      </w:r>
      <w:r w:rsidR="005101F0">
        <w:rPr>
          <w:rFonts w:ascii="Century Gothic" w:hAnsi="Century Gothic"/>
          <w:b w:val="0"/>
          <w:sz w:val="24"/>
          <w:szCs w:val="24"/>
        </w:rPr>
        <w:t>la Aclaración de S</w:t>
      </w:r>
      <w:r>
        <w:rPr>
          <w:rFonts w:ascii="Century Gothic" w:hAnsi="Century Gothic"/>
          <w:b w:val="0"/>
          <w:sz w:val="24"/>
          <w:szCs w:val="24"/>
        </w:rPr>
        <w:t xml:space="preserve">entencia del expediente del </w:t>
      </w:r>
      <w:r w:rsidR="007E3B50">
        <w:rPr>
          <w:rFonts w:ascii="Century Gothic" w:hAnsi="Century Gothic"/>
          <w:b w:val="0"/>
          <w:sz w:val="24"/>
          <w:szCs w:val="24"/>
        </w:rPr>
        <w:t>Recurso de</w:t>
      </w:r>
      <w:r w:rsidR="005101F0">
        <w:rPr>
          <w:rFonts w:ascii="Century Gothic" w:hAnsi="Century Gothic"/>
          <w:b w:val="0"/>
          <w:sz w:val="24"/>
          <w:szCs w:val="24"/>
        </w:rPr>
        <w:t xml:space="preserve"> Reclamación 279/2021</w:t>
      </w:r>
      <w:r>
        <w:rPr>
          <w:rFonts w:ascii="Century Gothic" w:hAnsi="Century Gothic"/>
          <w:b w:val="0"/>
          <w:sz w:val="24"/>
          <w:szCs w:val="24"/>
        </w:rPr>
        <w:t>.</w:t>
      </w:r>
    </w:p>
    <w:p w:rsidR="00A0250B" w:rsidRPr="005101F0" w:rsidRDefault="00A0250B" w:rsidP="003041CF">
      <w:pPr>
        <w:pStyle w:val="Textosinformato"/>
        <w:rPr>
          <w:b/>
          <w:szCs w:val="24"/>
          <w:lang w:val="es-ES_tradnl"/>
        </w:rPr>
      </w:pPr>
    </w:p>
    <w:p w:rsidR="003041CF" w:rsidRPr="00D83FC8" w:rsidRDefault="003041CF" w:rsidP="003041CF">
      <w:pPr>
        <w:pStyle w:val="Textosinformato"/>
        <w:jc w:val="center"/>
        <w:rPr>
          <w:b/>
          <w:szCs w:val="24"/>
        </w:rPr>
      </w:pPr>
      <w:r w:rsidRPr="0052553A">
        <w:rPr>
          <w:b/>
          <w:szCs w:val="24"/>
        </w:rPr>
        <w:lastRenderedPageBreak/>
        <w:t>- 1 -</w:t>
      </w:r>
    </w:p>
    <w:p w:rsidR="00A0250B" w:rsidRPr="0052553A" w:rsidRDefault="00A0250B" w:rsidP="003041CF">
      <w:pPr>
        <w:pStyle w:val="Textosinformato"/>
        <w:rPr>
          <w:szCs w:val="24"/>
        </w:rPr>
      </w:pPr>
    </w:p>
    <w:p w:rsidR="003041CF"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A0250B" w:rsidRPr="0052553A" w:rsidRDefault="00A0250B" w:rsidP="003041CF">
      <w:pPr>
        <w:pStyle w:val="Textosinformato"/>
        <w:rPr>
          <w:szCs w:val="24"/>
        </w:rPr>
      </w:pPr>
    </w:p>
    <w:p w:rsidR="003041CF" w:rsidRPr="0052553A" w:rsidRDefault="003041CF" w:rsidP="003041CF">
      <w:pPr>
        <w:pStyle w:val="Textosinformato"/>
        <w:jc w:val="center"/>
        <w:rPr>
          <w:b/>
          <w:szCs w:val="24"/>
        </w:rPr>
      </w:pPr>
      <w:r w:rsidRPr="0052553A">
        <w:rPr>
          <w:b/>
          <w:szCs w:val="24"/>
        </w:rPr>
        <w:t>- 2 -</w:t>
      </w:r>
    </w:p>
    <w:p w:rsidR="00A0250B" w:rsidRPr="0052553A" w:rsidRDefault="00A0250B"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5101F0">
              <w:rPr>
                <w:rFonts w:eastAsia="Calibri"/>
                <w:b/>
                <w:szCs w:val="24"/>
              </w:rPr>
              <w:t>44</w:t>
            </w:r>
            <w:r>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A0250B" w:rsidRDefault="00A0250B" w:rsidP="003041CF">
      <w:pPr>
        <w:pStyle w:val="Textosinformato"/>
        <w:rPr>
          <w:szCs w:val="24"/>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A0250B" w:rsidRPr="0052553A" w:rsidRDefault="00A0250B"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w:t>
      </w:r>
      <w:r w:rsidR="005101F0">
        <w:rPr>
          <w:rFonts w:ascii="Century Gothic" w:hAnsi="Century Gothic"/>
          <w:b w:val="0"/>
          <w:sz w:val="24"/>
          <w:szCs w:val="24"/>
        </w:rPr>
        <w:t>el a</w:t>
      </w:r>
      <w:r w:rsidR="005101F0" w:rsidRPr="0052553A">
        <w:rPr>
          <w:rFonts w:ascii="Century Gothic" w:hAnsi="Century Gothic"/>
          <w:b w:val="0"/>
          <w:sz w:val="24"/>
          <w:szCs w:val="24"/>
        </w:rPr>
        <w:t>nálisis, discusión y en su caso aprobación del proye</w:t>
      </w:r>
      <w:r w:rsidR="005101F0">
        <w:rPr>
          <w:rFonts w:ascii="Century Gothic" w:hAnsi="Century Gothic"/>
          <w:b w:val="0"/>
          <w:sz w:val="24"/>
          <w:szCs w:val="24"/>
        </w:rPr>
        <w:t>cto de la Aclaración de Sentencia del expediente del Recurso de Reclamación 279/2021</w:t>
      </w:r>
      <w:r>
        <w:rPr>
          <w:rFonts w:ascii="Century Gothic" w:hAnsi="Century Gothic"/>
          <w:b w:val="0"/>
          <w:sz w:val="24"/>
          <w:szCs w:val="24"/>
        </w:rPr>
        <w:t>.</w:t>
      </w:r>
    </w:p>
    <w:p w:rsidR="00A73086" w:rsidRPr="0054501A" w:rsidRDefault="00A73086" w:rsidP="005101F0">
      <w:pPr>
        <w:pStyle w:val="Sangradetextonormal"/>
        <w:ind w:left="0" w:firstLine="0"/>
        <w:jc w:val="both"/>
        <w:rPr>
          <w:rFonts w:ascii="Century Gothic" w:hAnsi="Century Gothic"/>
          <w:b w:val="0"/>
          <w:i/>
          <w:sz w:val="24"/>
          <w:szCs w:val="24"/>
        </w:rPr>
      </w:pPr>
    </w:p>
    <w:p w:rsidR="00A73086" w:rsidRDefault="00A73086" w:rsidP="00A7308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A73086" w:rsidRPr="00731098" w:rsidRDefault="00A73086" w:rsidP="00A7308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73086" w:rsidRPr="0091370E" w:rsidTr="00F534C8">
        <w:tc>
          <w:tcPr>
            <w:tcW w:w="8934" w:type="dxa"/>
            <w:shd w:val="clear" w:color="auto" w:fill="auto"/>
          </w:tcPr>
          <w:p w:rsidR="00A73086" w:rsidRPr="0091370E" w:rsidRDefault="00A73086" w:rsidP="005101F0">
            <w:pPr>
              <w:pStyle w:val="Textosinformato"/>
              <w:rPr>
                <w:rFonts w:eastAsia="Calibri"/>
                <w:szCs w:val="24"/>
              </w:rPr>
            </w:pPr>
            <w:r w:rsidRPr="0091370E">
              <w:rPr>
                <w:rFonts w:eastAsia="Calibri"/>
                <w:b/>
                <w:szCs w:val="24"/>
              </w:rPr>
              <w:t>ACU/SS/</w:t>
            </w:r>
            <w:r w:rsidR="005101F0">
              <w:rPr>
                <w:rFonts w:eastAsia="Calibri"/>
                <w:b/>
                <w:szCs w:val="24"/>
              </w:rPr>
              <w:t>02/44</w:t>
            </w:r>
            <w:r>
              <w:rPr>
                <w:rFonts w:eastAsia="Calibri"/>
                <w:b/>
                <w:szCs w:val="24"/>
              </w:rPr>
              <w:t>/E/2021</w:t>
            </w:r>
            <w:r w:rsidRPr="0091370E">
              <w:rPr>
                <w:rFonts w:eastAsia="Calibri"/>
                <w:b/>
                <w:szCs w:val="24"/>
              </w:rPr>
              <w:t xml:space="preserve">. </w:t>
            </w:r>
            <w:r w:rsidR="005101F0" w:rsidRPr="005101F0">
              <w:rPr>
                <w:rFonts w:eastAsia="Calibri"/>
                <w:szCs w:val="24"/>
                <w:lang w:val="es-MX"/>
              </w:rPr>
              <w:t xml:space="preserve">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 </w:t>
            </w:r>
            <w:r>
              <w:rPr>
                <w:rFonts w:eastAsia="Calibri"/>
                <w:szCs w:val="24"/>
              </w:rPr>
              <w:t>los Magistrados integrantes de la Sala Superior del Tribunal de Justicia Administrativa del Estado de Jalisco, aprobaron por unanimidad de votos el proyect</w:t>
            </w:r>
            <w:r w:rsidR="005F12F1">
              <w:rPr>
                <w:rFonts w:eastAsia="Calibri"/>
                <w:szCs w:val="24"/>
              </w:rPr>
              <w:t xml:space="preserve">o de </w:t>
            </w:r>
            <w:r w:rsidR="005101F0">
              <w:rPr>
                <w:rFonts w:eastAsia="Calibri"/>
                <w:szCs w:val="24"/>
              </w:rPr>
              <w:t>la Aclaración de S</w:t>
            </w:r>
            <w:r w:rsidR="00D53897">
              <w:rPr>
                <w:rFonts w:eastAsia="Calibri"/>
                <w:szCs w:val="24"/>
              </w:rPr>
              <w:t>entencia del expediente</w:t>
            </w:r>
            <w:r w:rsidR="005101F0">
              <w:rPr>
                <w:rFonts w:eastAsia="Calibri"/>
                <w:szCs w:val="24"/>
              </w:rPr>
              <w:t xml:space="preserve"> 279/2021</w:t>
            </w:r>
            <w:r w:rsidR="005F12F1">
              <w:rPr>
                <w:rFonts w:eastAsia="Calibri"/>
                <w:szCs w:val="24"/>
              </w:rPr>
              <w:t xml:space="preserve"> </w:t>
            </w:r>
            <w:r w:rsidR="002C2C7E">
              <w:rPr>
                <w:rFonts w:eastAsia="Calibri"/>
                <w:szCs w:val="24"/>
              </w:rPr>
              <w:t>Recurso de Reclam</w:t>
            </w:r>
            <w:r w:rsidR="007E3B50">
              <w:rPr>
                <w:rFonts w:eastAsia="Calibri"/>
                <w:szCs w:val="24"/>
              </w:rPr>
              <w:t>ación</w:t>
            </w:r>
            <w:r>
              <w:rPr>
                <w:rFonts w:eastAsia="Calibri"/>
                <w:szCs w:val="24"/>
              </w:rPr>
              <w:t xml:space="preserve">.  </w:t>
            </w:r>
          </w:p>
        </w:tc>
      </w:tr>
    </w:tbl>
    <w:p w:rsidR="00F5573A" w:rsidRPr="0010367F" w:rsidRDefault="00F5573A" w:rsidP="003041CF">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Pr="00F5573A" w:rsidRDefault="003041CF" w:rsidP="00F5573A">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9C5D24">
        <w:rPr>
          <w:b/>
          <w:szCs w:val="24"/>
        </w:rPr>
        <w:t>catorce</w:t>
      </w:r>
      <w:r w:rsidR="00F34ED1">
        <w:rPr>
          <w:b/>
          <w:szCs w:val="24"/>
        </w:rPr>
        <w:t xml:space="preserve"> horas con diez</w:t>
      </w:r>
      <w:r>
        <w:rPr>
          <w:b/>
          <w:szCs w:val="24"/>
        </w:rPr>
        <w:t xml:space="preserve"> </w:t>
      </w:r>
      <w:r w:rsidRPr="0091370E">
        <w:rPr>
          <w:b/>
          <w:szCs w:val="24"/>
        </w:rPr>
        <w:t>minutos</w:t>
      </w:r>
      <w:r w:rsidRPr="0091370E">
        <w:rPr>
          <w:szCs w:val="24"/>
        </w:rPr>
        <w:t xml:space="preserve"> del </w:t>
      </w:r>
      <w:r w:rsidR="005101F0">
        <w:rPr>
          <w:b/>
          <w:szCs w:val="24"/>
        </w:rPr>
        <w:t>veinticinco</w:t>
      </w:r>
      <w:r w:rsidR="005F12F1">
        <w:rPr>
          <w:b/>
          <w:szCs w:val="24"/>
        </w:rPr>
        <w:t xml:space="preserve"> de </w:t>
      </w:r>
      <w:r w:rsidR="00D53897">
        <w:rPr>
          <w:b/>
          <w:szCs w:val="24"/>
        </w:rPr>
        <w:t>mayo</w:t>
      </w:r>
      <w:r>
        <w:rPr>
          <w:b/>
          <w:szCs w:val="24"/>
        </w:rPr>
        <w:t xml:space="preserve"> de dos mil veintiuno</w:t>
      </w:r>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w:t>
      </w:r>
      <w:r w:rsidRPr="0091370E">
        <w:rPr>
          <w:szCs w:val="24"/>
        </w:rPr>
        <w:lastRenderedPageBreak/>
        <w:t xml:space="preserve">de Acuerdos de la Sala Superior, </w:t>
      </w:r>
      <w:r w:rsidRPr="0091370E">
        <w:rPr>
          <w:b/>
          <w:szCs w:val="24"/>
        </w:rPr>
        <w:t xml:space="preserve">SERGIO CASTAÑEDA FLETES, </w:t>
      </w:r>
      <w:r w:rsidRPr="0091370E">
        <w:rPr>
          <w:szCs w:val="24"/>
        </w:rPr>
        <w:t>quien autoriza y da fe. ----------</w:t>
      </w:r>
      <w:r>
        <w:rPr>
          <w:szCs w:val="24"/>
        </w:rPr>
        <w:t>---</w:t>
      </w:r>
      <w:r w:rsidR="007E3B50">
        <w:rPr>
          <w:szCs w:val="24"/>
        </w:rPr>
        <w:t>-----------------------------------------------------------------------------------------</w:t>
      </w:r>
      <w:r>
        <w:rPr>
          <w:szCs w:val="24"/>
        </w:rPr>
        <w:t>--</w:t>
      </w: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5F12F1" w:rsidRDefault="005F12F1" w:rsidP="003041CF">
      <w:pPr>
        <w:spacing w:after="0" w:line="240" w:lineRule="auto"/>
        <w:jc w:val="both"/>
        <w:rPr>
          <w:rFonts w:ascii="Century Gothic" w:eastAsia="Times New Roman" w:hAnsi="Century Gothic" w:cs="Times New Roman"/>
          <w:sz w:val="28"/>
          <w:szCs w:val="28"/>
          <w:lang w:val="es-ES" w:eastAsia="es-ES"/>
        </w:rPr>
      </w:pPr>
    </w:p>
    <w:p w:rsidR="0010367F" w:rsidRDefault="0010367F"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3041CF" w:rsidP="009C5D24">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w:t>
      </w:r>
      <w:bookmarkStart w:id="0" w:name="_GoBack"/>
      <w:bookmarkEnd w:id="0"/>
      <w:r>
        <w:rPr>
          <w:rFonts w:ascii="Century Gothic" w:eastAsia="Times New Roman" w:hAnsi="Century Gothic" w:cs="Times New Roman"/>
          <w:b/>
          <w:sz w:val="24"/>
          <w:szCs w:val="24"/>
          <w:lang w:val="es-ES" w:eastAsia="es-ES"/>
        </w:rPr>
        <w:t>de Acuerdos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5101F0">
      <w:rPr>
        <w:rStyle w:val="Nmerodepgina"/>
        <w:noProof/>
      </w:rPr>
      <w:t>3</w:t>
    </w:r>
    <w:r>
      <w:rPr>
        <w:rStyle w:val="Nmerodepgina"/>
      </w:rPr>
      <w:fldChar w:fldCharType="end"/>
    </w:r>
    <w:r w:rsidR="00FB511B">
      <w:rPr>
        <w:rStyle w:val="Nmerodepgina"/>
        <w:sz w:val="18"/>
      </w:rPr>
      <w:t>/3</w:t>
    </w:r>
  </w:p>
  <w:p w:rsidR="007A710B" w:rsidRPr="0052553A" w:rsidRDefault="005101F0" w:rsidP="00BE4F1A">
    <w:pPr>
      <w:pStyle w:val="Piedepgina"/>
      <w:jc w:val="right"/>
      <w:rPr>
        <w:rStyle w:val="Nmerodepgina"/>
        <w:rFonts w:ascii="Century Gothic" w:hAnsi="Century Gothic"/>
        <w:smallCaps/>
      </w:rPr>
    </w:pPr>
    <w:r>
      <w:rPr>
        <w:rStyle w:val="Nmerodepgina"/>
        <w:rFonts w:ascii="Century Gothic" w:hAnsi="Century Gothic"/>
        <w:smallCaps/>
      </w:rPr>
      <w:tab/>
      <w:t>CUADRAGÉSIMA CUARTA</w:t>
    </w:r>
    <w:r w:rsidR="00516913">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3041CF"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5101F0">
      <w:rPr>
        <w:rStyle w:val="Nmerodepgina"/>
        <w:rFonts w:ascii="Century Gothic" w:hAnsi="Century Gothic"/>
        <w:smallCaps/>
      </w:rPr>
      <w:t>VEINTICINCO</w:t>
    </w:r>
    <w:r w:rsidR="00D53897">
      <w:rPr>
        <w:rStyle w:val="Nmerodepgina"/>
        <w:rFonts w:ascii="Century Gothic" w:hAnsi="Century Gothic"/>
        <w:smallCaps/>
      </w:rPr>
      <w:t xml:space="preserve"> DE MAYO</w:t>
    </w:r>
    <w:r>
      <w:rPr>
        <w:rStyle w:val="Nmerodepgina"/>
        <w:rFonts w:ascii="Century Gothic" w:hAnsi="Century Gothic"/>
        <w:smallCaps/>
      </w:rPr>
      <w:t xml:space="preserve"> DE DOS MIL VEINTIUNO</w:t>
    </w:r>
  </w:p>
  <w:p w:rsidR="007A710B" w:rsidRDefault="005101F0" w:rsidP="007A710B">
    <w:pPr>
      <w:pStyle w:val="Piedepgina"/>
    </w:pPr>
  </w:p>
  <w:p w:rsidR="00F13EE9" w:rsidRPr="007A710B" w:rsidRDefault="005101F0"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10367F"/>
    <w:rsid w:val="001123FD"/>
    <w:rsid w:val="001723F9"/>
    <w:rsid w:val="00283650"/>
    <w:rsid w:val="002C2C7E"/>
    <w:rsid w:val="003041CF"/>
    <w:rsid w:val="00384412"/>
    <w:rsid w:val="00490D33"/>
    <w:rsid w:val="005101F0"/>
    <w:rsid w:val="00516913"/>
    <w:rsid w:val="005F12F1"/>
    <w:rsid w:val="006D5232"/>
    <w:rsid w:val="007E3B50"/>
    <w:rsid w:val="007F3043"/>
    <w:rsid w:val="009C5D24"/>
    <w:rsid w:val="00A0250B"/>
    <w:rsid w:val="00A0277B"/>
    <w:rsid w:val="00A078FD"/>
    <w:rsid w:val="00A73086"/>
    <w:rsid w:val="00A91123"/>
    <w:rsid w:val="00AD259C"/>
    <w:rsid w:val="00AD5BEB"/>
    <w:rsid w:val="00B23258"/>
    <w:rsid w:val="00BA4298"/>
    <w:rsid w:val="00C40EE6"/>
    <w:rsid w:val="00C94685"/>
    <w:rsid w:val="00CB0B24"/>
    <w:rsid w:val="00D53897"/>
    <w:rsid w:val="00F34ED1"/>
    <w:rsid w:val="00F5573A"/>
    <w:rsid w:val="00FB51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4327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2021-05-27T19:03:00Z</cp:lastPrinted>
  <dcterms:created xsi:type="dcterms:W3CDTF">2021-05-28T19:15:00Z</dcterms:created>
  <dcterms:modified xsi:type="dcterms:W3CDTF">2021-05-28T19:15:00Z</dcterms:modified>
</cp:coreProperties>
</file>