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2C2C7E"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TERCERA</w:t>
      </w:r>
      <w:r w:rsidR="00516913">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2C2C7E">
        <w:rPr>
          <w:rFonts w:ascii="Century Gothic" w:eastAsia="Times New Roman" w:hAnsi="Century Gothic" w:cs="Verdana"/>
          <w:b/>
          <w:sz w:val="24"/>
          <w:szCs w:val="24"/>
          <w:lang w:val="es-ES" w:eastAsia="es-ES"/>
        </w:rPr>
        <w:t>veinticuatro</w:t>
      </w:r>
      <w:r w:rsidR="00D53897">
        <w:rPr>
          <w:rFonts w:ascii="Century Gothic" w:eastAsia="Times New Roman" w:hAnsi="Century Gothic" w:cs="Verdana"/>
          <w:b/>
          <w:sz w:val="24"/>
          <w:szCs w:val="24"/>
          <w:lang w:val="es-ES" w:eastAsia="es-ES"/>
        </w:rPr>
        <w:t xml:space="preserve"> de mayo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C2C7E">
        <w:rPr>
          <w:rFonts w:ascii="Century Gothic" w:eastAsia="Times New Roman" w:hAnsi="Century Gothic" w:cs="Verdana"/>
          <w:b/>
          <w:sz w:val="24"/>
          <w:szCs w:val="24"/>
          <w:lang w:val="es-ES" w:eastAsia="es-ES"/>
        </w:rPr>
        <w:t>Cuadragésima Tercera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0250B" w:rsidRPr="0052553A"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0250B" w:rsidRPr="0052553A"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2C2C7E">
        <w:rPr>
          <w:rFonts w:ascii="Century Gothic" w:hAnsi="Century Gothic"/>
          <w:b w:val="0"/>
          <w:sz w:val="24"/>
          <w:szCs w:val="24"/>
        </w:rPr>
        <w:t xml:space="preserve"> 2</w:t>
      </w:r>
      <w:r w:rsidR="00A91123">
        <w:rPr>
          <w:rFonts w:ascii="Century Gothic" w:hAnsi="Century Gothic"/>
          <w:b w:val="0"/>
          <w:sz w:val="24"/>
          <w:szCs w:val="24"/>
        </w:rPr>
        <w:t>00</w:t>
      </w:r>
      <w:r w:rsidR="001123FD">
        <w:rPr>
          <w:rFonts w:ascii="Century Gothic" w:hAnsi="Century Gothic"/>
          <w:b w:val="0"/>
          <w:sz w:val="24"/>
          <w:szCs w:val="24"/>
        </w:rPr>
        <w:t>/2021</w:t>
      </w:r>
      <w:r w:rsidR="002C2C7E">
        <w:rPr>
          <w:rFonts w:ascii="Century Gothic" w:hAnsi="Century Gothic"/>
          <w:b w:val="0"/>
          <w:sz w:val="24"/>
          <w:szCs w:val="24"/>
        </w:rPr>
        <w:t xml:space="preserve">-A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1123FD">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2C2C7E">
        <w:rPr>
          <w:rFonts w:ascii="Century Gothic" w:hAnsi="Century Gothic"/>
          <w:b w:val="0"/>
          <w:sz w:val="24"/>
          <w:szCs w:val="24"/>
        </w:rPr>
        <w:t>Primer</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2C2C7E">
        <w:rPr>
          <w:rFonts w:ascii="Century Gothic" w:hAnsi="Century Gothic"/>
          <w:b w:val="0"/>
          <w:sz w:val="24"/>
          <w:szCs w:val="24"/>
        </w:rPr>
        <w:t>171</w:t>
      </w:r>
      <w:r w:rsidR="001123FD">
        <w:rPr>
          <w:rFonts w:ascii="Century Gothic" w:hAnsi="Century Gothic"/>
          <w:b w:val="0"/>
          <w:sz w:val="24"/>
          <w:szCs w:val="24"/>
        </w:rPr>
        <w:t>/2020</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2C2C7E">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2C2C7E">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86" w:rsidRPr="00C94685"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2C2C7E">
        <w:rPr>
          <w:rFonts w:ascii="Century Gothic" w:hAnsi="Century Gothic"/>
          <w:b w:val="0"/>
          <w:sz w:val="24"/>
          <w:szCs w:val="24"/>
        </w:rPr>
        <w:t xml:space="preserve"> Reclamación 370/2020</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A91123">
        <w:rPr>
          <w:rFonts w:ascii="Century Gothic" w:hAnsi="Century Gothic"/>
          <w:b w:val="0"/>
          <w:sz w:val="24"/>
          <w:szCs w:val="24"/>
        </w:rPr>
        <w:t>al Juicio de</w:t>
      </w:r>
      <w:r w:rsidR="002C2C7E">
        <w:rPr>
          <w:rFonts w:ascii="Century Gothic" w:hAnsi="Century Gothic"/>
          <w:b w:val="0"/>
          <w:sz w:val="24"/>
          <w:szCs w:val="24"/>
        </w:rPr>
        <w:t xml:space="preserve"> Amparo 171</w:t>
      </w:r>
      <w:r w:rsidR="00C94685">
        <w:rPr>
          <w:rFonts w:ascii="Century Gothic" w:hAnsi="Century Gothic"/>
          <w:b w:val="0"/>
          <w:sz w:val="24"/>
          <w:szCs w:val="24"/>
        </w:rPr>
        <w:t>/2020</w:t>
      </w:r>
      <w:r w:rsidR="002C2C7E">
        <w:rPr>
          <w:rFonts w:ascii="Century Gothic" w:hAnsi="Century Gothic"/>
          <w:b w:val="0"/>
          <w:sz w:val="24"/>
          <w:szCs w:val="24"/>
        </w:rPr>
        <w:t xml:space="preserve"> del Primer</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A0250B" w:rsidRDefault="00A0250B"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bookmarkStart w:id="0" w:name="_GoBack"/>
      <w:bookmarkEnd w:id="0"/>
    </w:p>
    <w:p w:rsidR="00A0250B" w:rsidRPr="0052553A" w:rsidRDefault="00A0250B"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0250B" w:rsidRPr="0052553A" w:rsidRDefault="00A0250B"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0250B" w:rsidRPr="0052553A" w:rsidRDefault="00A0250B"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2C2C7E">
              <w:rPr>
                <w:rFonts w:eastAsia="Calibri"/>
                <w:b/>
                <w:szCs w:val="24"/>
              </w:rPr>
              <w:t>43</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0250B" w:rsidRDefault="00A0250B"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0250B" w:rsidRPr="0052553A" w:rsidRDefault="00A0250B"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2C2C7E" w:rsidRPr="0052553A">
        <w:rPr>
          <w:rFonts w:ascii="Century Gothic" w:hAnsi="Century Gothic"/>
          <w:b w:val="0"/>
          <w:sz w:val="24"/>
          <w:szCs w:val="24"/>
        </w:rPr>
        <w:t>de</w:t>
      </w:r>
      <w:r w:rsidR="002C2C7E">
        <w:rPr>
          <w:rFonts w:ascii="Century Gothic" w:hAnsi="Century Gothic"/>
          <w:b w:val="0"/>
          <w:sz w:val="24"/>
          <w:szCs w:val="24"/>
        </w:rPr>
        <w:t>l</w:t>
      </w:r>
      <w:r w:rsidR="002C2C7E" w:rsidRPr="0052553A">
        <w:rPr>
          <w:rFonts w:ascii="Century Gothic" w:hAnsi="Century Gothic"/>
          <w:b w:val="0"/>
          <w:sz w:val="24"/>
          <w:szCs w:val="24"/>
        </w:rPr>
        <w:t xml:space="preserve"> oficio</w:t>
      </w:r>
      <w:r w:rsidR="002C2C7E">
        <w:rPr>
          <w:rFonts w:ascii="Century Gothic" w:hAnsi="Century Gothic"/>
          <w:b w:val="0"/>
          <w:sz w:val="24"/>
          <w:szCs w:val="24"/>
        </w:rPr>
        <w:t xml:space="preserve"> 200/2021-A </w:t>
      </w:r>
      <w:r w:rsidR="002C2C7E" w:rsidRPr="00982187">
        <w:rPr>
          <w:rFonts w:ascii="Century Gothic" w:hAnsi="Century Gothic"/>
          <w:b w:val="0"/>
          <w:sz w:val="24"/>
          <w:szCs w:val="24"/>
        </w:rPr>
        <w:t>que remite</w:t>
      </w:r>
      <w:r w:rsidR="002C2C7E">
        <w:rPr>
          <w:rFonts w:ascii="Century Gothic" w:hAnsi="Century Gothic"/>
          <w:b w:val="0"/>
          <w:sz w:val="24"/>
          <w:szCs w:val="24"/>
        </w:rPr>
        <w:t xml:space="preserve"> el Secretario de Acuerdos del Primer Tribunal Colegiado en Materia Administrativa del Tercer Circuito</w:t>
      </w:r>
      <w:r w:rsidR="002C2C7E" w:rsidRPr="00982187">
        <w:rPr>
          <w:rFonts w:ascii="Century Gothic" w:hAnsi="Century Gothic"/>
          <w:b w:val="0"/>
          <w:sz w:val="24"/>
          <w:szCs w:val="24"/>
        </w:rPr>
        <w:t>, rela</w:t>
      </w:r>
      <w:r w:rsidR="002C2C7E">
        <w:rPr>
          <w:rFonts w:ascii="Century Gothic" w:hAnsi="Century Gothic"/>
          <w:b w:val="0"/>
          <w:sz w:val="24"/>
          <w:szCs w:val="24"/>
        </w:rPr>
        <w:t xml:space="preserve">tivo al Juicio de Amparo número 171/2020 </w:t>
      </w:r>
      <w:r w:rsidR="002C2C7E" w:rsidRPr="001123FD">
        <w:rPr>
          <w:rFonts w:ascii="Century Gothic" w:hAnsi="Century Gothic"/>
          <w:b w:val="0"/>
          <w:sz w:val="24"/>
          <w:szCs w:val="24"/>
        </w:rPr>
        <w:t xml:space="preserve">mediante </w:t>
      </w:r>
      <w:r w:rsidR="002C2C7E">
        <w:rPr>
          <w:rFonts w:ascii="Century Gothic" w:hAnsi="Century Gothic"/>
          <w:b w:val="0"/>
          <w:sz w:val="24"/>
          <w:szCs w:val="24"/>
        </w:rPr>
        <w:t>el</w:t>
      </w:r>
      <w:r w:rsidR="002C2C7E" w:rsidRPr="001123FD">
        <w:rPr>
          <w:rFonts w:ascii="Century Gothic" w:hAnsi="Century Gothic"/>
          <w:b w:val="0"/>
          <w:sz w:val="24"/>
          <w:szCs w:val="24"/>
        </w:rPr>
        <w:t xml:space="preserve"> cual</w:t>
      </w:r>
      <w:r w:rsidR="002C2C7E" w:rsidRPr="002C2C7E">
        <w:rPr>
          <w:rFonts w:ascii="Century Gothic" w:hAnsi="Century Gothic"/>
          <w:b w:val="0"/>
          <w:sz w:val="24"/>
          <w:szCs w:val="24"/>
        </w:rPr>
        <w:t xml:space="preserve"> requiere a este Tribunal por el cumplimiento de la ejecutoria de</w:t>
      </w:r>
      <w:r w:rsidR="002C2C7E">
        <w:rPr>
          <w:rFonts w:ascii="Century Gothic" w:hAnsi="Century Gothic"/>
          <w:b w:val="0"/>
          <w:sz w:val="24"/>
          <w:szCs w:val="24"/>
        </w:rPr>
        <w:t>l</w:t>
      </w:r>
      <w:r w:rsidR="002C2C7E"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0250B" w:rsidRPr="0052553A" w:rsidRDefault="00A0250B"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2C2C7E" w:rsidRPr="0052553A">
        <w:rPr>
          <w:rFonts w:ascii="Century Gothic" w:hAnsi="Century Gothic"/>
          <w:b w:val="0"/>
          <w:sz w:val="24"/>
          <w:szCs w:val="24"/>
        </w:rPr>
        <w:t>discusión y en su caso aprobación del proye</w:t>
      </w:r>
      <w:r w:rsidR="002C2C7E">
        <w:rPr>
          <w:rFonts w:ascii="Century Gothic" w:hAnsi="Century Gothic"/>
          <w:b w:val="0"/>
          <w:sz w:val="24"/>
          <w:szCs w:val="24"/>
        </w:rPr>
        <w:t xml:space="preserve">cto de sentencia del expediente del Recurso de Reclamación 370/2020 </w:t>
      </w:r>
      <w:r w:rsidR="002C2C7E" w:rsidRPr="0052553A">
        <w:rPr>
          <w:rFonts w:ascii="Century Gothic" w:hAnsi="Century Gothic"/>
          <w:b w:val="0"/>
          <w:sz w:val="24"/>
          <w:szCs w:val="24"/>
        </w:rPr>
        <w:t>en cumpl</w:t>
      </w:r>
      <w:r w:rsidR="002C2C7E">
        <w:rPr>
          <w:rFonts w:ascii="Century Gothic" w:hAnsi="Century Gothic"/>
          <w:b w:val="0"/>
          <w:sz w:val="24"/>
          <w:szCs w:val="24"/>
        </w:rPr>
        <w:t>imiento al Juicio de Amparo 171/2020 del Primer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lastRenderedPageBreak/>
              <w:t>ACU/SS/</w:t>
            </w:r>
            <w:r w:rsidR="002C2C7E">
              <w:rPr>
                <w:rFonts w:eastAsia="Calibri"/>
                <w:b/>
                <w:szCs w:val="24"/>
              </w:rPr>
              <w:t>02/43</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2C2C7E">
              <w:rPr>
                <w:rFonts w:eastAsia="Calibri"/>
                <w:szCs w:val="24"/>
              </w:rPr>
              <w:t xml:space="preserve"> 370/2020</w:t>
            </w:r>
            <w:r w:rsidR="005F12F1">
              <w:rPr>
                <w:rFonts w:eastAsia="Calibri"/>
                <w:szCs w:val="24"/>
              </w:rPr>
              <w:t xml:space="preserve"> </w:t>
            </w:r>
            <w:r w:rsidR="002C2C7E">
              <w:rPr>
                <w:rFonts w:eastAsia="Calibri"/>
                <w:szCs w:val="24"/>
              </w:rPr>
              <w:t>Recurso de Reclam</w:t>
            </w:r>
            <w:r w:rsidR="007E3B50">
              <w:rPr>
                <w:rFonts w:eastAsia="Calibri"/>
                <w:szCs w:val="24"/>
              </w:rPr>
              <w:t>ación</w:t>
            </w:r>
            <w:r>
              <w:rPr>
                <w:rFonts w:eastAsia="Calibri"/>
                <w:szCs w:val="24"/>
              </w:rPr>
              <w:t xml:space="preserve">.  </w:t>
            </w:r>
          </w:p>
        </w:tc>
      </w:tr>
    </w:tbl>
    <w:p w:rsidR="00F5573A" w:rsidRPr="0010367F" w:rsidRDefault="00F5573A"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F34ED1">
        <w:rPr>
          <w:b/>
          <w:szCs w:val="24"/>
        </w:rPr>
        <w:t xml:space="preserve"> horas con diez</w:t>
      </w:r>
      <w:r>
        <w:rPr>
          <w:b/>
          <w:szCs w:val="24"/>
        </w:rPr>
        <w:t xml:space="preserve"> </w:t>
      </w:r>
      <w:r w:rsidRPr="0091370E">
        <w:rPr>
          <w:b/>
          <w:szCs w:val="24"/>
        </w:rPr>
        <w:t>minutos</w:t>
      </w:r>
      <w:r w:rsidRPr="0091370E">
        <w:rPr>
          <w:szCs w:val="24"/>
        </w:rPr>
        <w:t xml:space="preserve"> del </w:t>
      </w:r>
      <w:r w:rsidR="00F34ED1">
        <w:rPr>
          <w:b/>
          <w:szCs w:val="24"/>
        </w:rPr>
        <w:t>veinticuatro</w:t>
      </w:r>
      <w:r w:rsidR="005F12F1">
        <w:rPr>
          <w:b/>
          <w:szCs w:val="24"/>
        </w:rPr>
        <w:t xml:space="preserve"> de </w:t>
      </w:r>
      <w:r w:rsidR="00D53897">
        <w:rPr>
          <w:b/>
          <w:szCs w:val="24"/>
        </w:rPr>
        <w:t>mayo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B511B">
      <w:rPr>
        <w:rStyle w:val="Nmerodepgina"/>
        <w:noProof/>
      </w:rPr>
      <w:t>3</w:t>
    </w:r>
    <w:r>
      <w:rPr>
        <w:rStyle w:val="Nmerodepgina"/>
      </w:rPr>
      <w:fldChar w:fldCharType="end"/>
    </w:r>
    <w:r w:rsidR="00FB511B">
      <w:rPr>
        <w:rStyle w:val="Nmerodepgina"/>
        <w:sz w:val="18"/>
      </w:rPr>
      <w:t>/3</w:t>
    </w:r>
  </w:p>
  <w:p w:rsidR="007A710B" w:rsidRPr="0052553A" w:rsidRDefault="00F34ED1" w:rsidP="00BE4F1A">
    <w:pPr>
      <w:pStyle w:val="Piedepgina"/>
      <w:jc w:val="right"/>
      <w:rPr>
        <w:rStyle w:val="Nmerodepgina"/>
        <w:rFonts w:ascii="Century Gothic" w:hAnsi="Century Gothic"/>
        <w:smallCaps/>
      </w:rPr>
    </w:pPr>
    <w:r>
      <w:rPr>
        <w:rStyle w:val="Nmerodepgina"/>
        <w:rFonts w:ascii="Century Gothic" w:hAnsi="Century Gothic"/>
        <w:smallCaps/>
      </w:rPr>
      <w:tab/>
      <w:t>CUADRAGÉSIMA TERCERA</w:t>
    </w:r>
    <w:r w:rsidR="00516913">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F34ED1">
      <w:rPr>
        <w:rStyle w:val="Nmerodepgina"/>
        <w:rFonts w:ascii="Century Gothic" w:hAnsi="Century Gothic"/>
        <w:smallCaps/>
      </w:rPr>
      <w:t>VEINTICUATRO</w:t>
    </w:r>
    <w:r w:rsidR="00D53897">
      <w:rPr>
        <w:rStyle w:val="Nmerodepgina"/>
        <w:rFonts w:ascii="Century Gothic" w:hAnsi="Century Gothic"/>
        <w:smallCaps/>
      </w:rPr>
      <w:t xml:space="preserve"> DE MAYO</w:t>
    </w:r>
    <w:r>
      <w:rPr>
        <w:rStyle w:val="Nmerodepgina"/>
        <w:rFonts w:ascii="Century Gothic" w:hAnsi="Century Gothic"/>
        <w:smallCaps/>
      </w:rPr>
      <w:t xml:space="preserve"> DE DOS MIL VEINTIUNO</w:t>
    </w:r>
  </w:p>
  <w:p w:rsidR="007A710B" w:rsidRDefault="00FB511B" w:rsidP="007A710B">
    <w:pPr>
      <w:pStyle w:val="Piedepgina"/>
    </w:pPr>
  </w:p>
  <w:p w:rsidR="00F13EE9" w:rsidRPr="007A710B" w:rsidRDefault="00FB511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0367F"/>
    <w:rsid w:val="001123FD"/>
    <w:rsid w:val="001723F9"/>
    <w:rsid w:val="00283650"/>
    <w:rsid w:val="002C2C7E"/>
    <w:rsid w:val="003041CF"/>
    <w:rsid w:val="00384412"/>
    <w:rsid w:val="00490D33"/>
    <w:rsid w:val="00516913"/>
    <w:rsid w:val="005F12F1"/>
    <w:rsid w:val="006D5232"/>
    <w:rsid w:val="007E3B50"/>
    <w:rsid w:val="007F3043"/>
    <w:rsid w:val="009C5D24"/>
    <w:rsid w:val="00A0250B"/>
    <w:rsid w:val="00A0277B"/>
    <w:rsid w:val="00A078FD"/>
    <w:rsid w:val="00A73086"/>
    <w:rsid w:val="00A91123"/>
    <w:rsid w:val="00AD259C"/>
    <w:rsid w:val="00AD5BEB"/>
    <w:rsid w:val="00B23258"/>
    <w:rsid w:val="00BA4298"/>
    <w:rsid w:val="00C40EE6"/>
    <w:rsid w:val="00C94685"/>
    <w:rsid w:val="00CB0B24"/>
    <w:rsid w:val="00D53897"/>
    <w:rsid w:val="00F34ED1"/>
    <w:rsid w:val="00F5573A"/>
    <w:rsid w:val="00FB51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937</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2021-05-27T19:03:00Z</cp:lastPrinted>
  <dcterms:created xsi:type="dcterms:W3CDTF">2021-05-27T17:46:00Z</dcterms:created>
  <dcterms:modified xsi:type="dcterms:W3CDTF">2021-05-27T20:34:00Z</dcterms:modified>
</cp:coreProperties>
</file>