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3E1962"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 SEXTA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3E1962">
        <w:rPr>
          <w:rFonts w:ascii="Century Gothic" w:eastAsia="Times New Roman" w:hAnsi="Century Gothic" w:cs="Verdana"/>
          <w:b/>
          <w:sz w:val="24"/>
          <w:szCs w:val="24"/>
          <w:lang w:val="es-ES" w:eastAsia="es-ES"/>
        </w:rPr>
        <w:t>diecinueve de abril</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w:t>
      </w:r>
      <w:r w:rsidR="003E1962">
        <w:rPr>
          <w:rFonts w:ascii="Century Gothic" w:eastAsia="Times New Roman" w:hAnsi="Century Gothic" w:cs="Verdana"/>
          <w:b/>
          <w:sz w:val="24"/>
          <w:szCs w:val="24"/>
          <w:lang w:val="es-ES" w:eastAsia="es-ES"/>
        </w:rPr>
        <w:t>ALBERTO BARBA Gómez</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r</w:t>
      </w:r>
      <w:r w:rsidR="003E1962">
        <w:rPr>
          <w:rFonts w:ascii="Century Gothic" w:eastAsia="Times New Roman" w:hAnsi="Century Gothic" w:cs="Verdana"/>
          <w:sz w:val="24"/>
          <w:szCs w:val="24"/>
          <w:lang w:val="es-ES" w:eastAsia="es-ES"/>
        </w:rPr>
        <w:t xml:space="preserve"> excusa calificada en la Tercera</w:t>
      </w:r>
      <w:r w:rsidR="0098451E" w:rsidRPr="0098451E">
        <w:rPr>
          <w:rFonts w:ascii="Century Gothic" w:eastAsia="Times New Roman" w:hAnsi="Century Gothic" w:cs="Verdana"/>
          <w:sz w:val="24"/>
          <w:szCs w:val="24"/>
          <w:lang w:val="es-ES" w:eastAsia="es-ES"/>
        </w:rPr>
        <w:t xml:space="preserve"> Sesión Ordinaria celebrada el </w:t>
      </w:r>
      <w:r w:rsidR="008B75D8">
        <w:rPr>
          <w:rFonts w:ascii="Century Gothic" w:eastAsia="Times New Roman" w:hAnsi="Century Gothic" w:cs="Verdana"/>
          <w:sz w:val="24"/>
          <w:szCs w:val="24"/>
          <w:lang w:val="es-ES" w:eastAsia="es-ES"/>
        </w:rPr>
        <w:t>once</w:t>
      </w:r>
      <w:r w:rsidR="00414DA2">
        <w:rPr>
          <w:rFonts w:ascii="Century Gothic" w:eastAsia="Times New Roman" w:hAnsi="Century Gothic" w:cs="Verdana"/>
          <w:sz w:val="24"/>
          <w:szCs w:val="24"/>
          <w:lang w:val="es-ES" w:eastAsia="es-ES"/>
        </w:rPr>
        <w:t xml:space="preserve"> de </w:t>
      </w:r>
      <w:r w:rsidR="003E1962">
        <w:rPr>
          <w:rFonts w:ascii="Century Gothic" w:eastAsia="Times New Roman" w:hAnsi="Century Gothic" w:cs="Verdana"/>
          <w:sz w:val="24"/>
          <w:szCs w:val="24"/>
          <w:lang w:val="es-ES" w:eastAsia="es-ES"/>
        </w:rPr>
        <w:t>marzo</w:t>
      </w:r>
      <w:r w:rsidR="00414DA2">
        <w:rPr>
          <w:rFonts w:ascii="Century Gothic" w:eastAsia="Times New Roman" w:hAnsi="Century Gothic" w:cs="Verdana"/>
          <w:sz w:val="24"/>
          <w:szCs w:val="24"/>
          <w:lang w:val="es-ES" w:eastAsia="es-ES"/>
        </w:rPr>
        <w:t xml:space="preserve">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E1962">
        <w:rPr>
          <w:rFonts w:ascii="Century Gothic" w:eastAsia="Times New Roman" w:hAnsi="Century Gothic" w:cs="Verdana"/>
          <w:b/>
          <w:sz w:val="24"/>
          <w:szCs w:val="24"/>
          <w:lang w:val="es-ES" w:eastAsia="es-ES"/>
        </w:rPr>
        <w:t>Vigésima Sexta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3E1962">
        <w:rPr>
          <w:rFonts w:ascii="Century Gothic" w:eastAsia="Times New Roman" w:hAnsi="Century Gothic" w:cs="Verdana"/>
          <w:sz w:val="24"/>
          <w:szCs w:val="24"/>
          <w:lang w:val="es-ES" w:eastAsia="es-ES"/>
        </w:rPr>
        <w:t>ALBERTO BARBA GÓMEZ</w:t>
      </w:r>
      <w:r>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w:t>
      </w:r>
      <w:r w:rsidR="003E1962">
        <w:rPr>
          <w:szCs w:val="24"/>
        </w:rPr>
        <w:t>Alberto Barba Gómez</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excusa </w:t>
      </w:r>
      <w:r w:rsidR="003E1962">
        <w:rPr>
          <w:szCs w:val="24"/>
        </w:rPr>
        <w:t>calificada en la Tercera</w:t>
      </w:r>
      <w:r w:rsidR="0098451E" w:rsidRPr="0098451E">
        <w:rPr>
          <w:szCs w:val="24"/>
        </w:rPr>
        <w:t xml:space="preserve"> Sesión Ordinaria celebrada </w:t>
      </w:r>
      <w:r w:rsidR="008B75D8">
        <w:rPr>
          <w:szCs w:val="24"/>
        </w:rPr>
        <w:t>el once</w:t>
      </w:r>
      <w:r w:rsidR="009E71CA">
        <w:rPr>
          <w:szCs w:val="24"/>
        </w:rPr>
        <w:t xml:space="preserve"> de </w:t>
      </w:r>
      <w:r w:rsidR="003E1962">
        <w:rPr>
          <w:szCs w:val="24"/>
        </w:rPr>
        <w:t>marzo</w:t>
      </w:r>
      <w:r w:rsidR="009E71CA">
        <w:rPr>
          <w:szCs w:val="24"/>
        </w:rPr>
        <w:t xml:space="preserve">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D18BF">
        <w:rPr>
          <w:rFonts w:ascii="Century Gothic" w:hAnsi="Century Gothic"/>
          <w:b w:val="0"/>
          <w:sz w:val="24"/>
          <w:szCs w:val="24"/>
        </w:rPr>
        <w:t xml:space="preserve">del Recurso de </w:t>
      </w:r>
      <w:r w:rsidR="003E1962">
        <w:rPr>
          <w:rFonts w:ascii="Century Gothic" w:hAnsi="Century Gothic"/>
          <w:b w:val="0"/>
          <w:sz w:val="24"/>
          <w:szCs w:val="24"/>
        </w:rPr>
        <w:t>Reclamación 129/2021</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3E1962">
            <w:pPr>
              <w:pStyle w:val="Textosinformato"/>
              <w:rPr>
                <w:rFonts w:eastAsia="Calibri"/>
                <w:b/>
                <w:szCs w:val="24"/>
              </w:rPr>
            </w:pPr>
            <w:r w:rsidRPr="0052553A">
              <w:rPr>
                <w:rFonts w:eastAsia="Calibri"/>
                <w:b/>
                <w:szCs w:val="24"/>
              </w:rPr>
              <w:t>ACU/SS/01/</w:t>
            </w:r>
            <w:r w:rsidR="003E1962">
              <w:rPr>
                <w:rFonts w:eastAsia="Calibri"/>
                <w:b/>
                <w:szCs w:val="24"/>
              </w:rPr>
              <w:t>26</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3E1962">
              <w:rPr>
                <w:rFonts w:eastAsia="Calibri"/>
                <w:szCs w:val="24"/>
              </w:rPr>
              <w:t>Alberto Barba Gómez</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 xml:space="preserve">nálisis, </w:t>
      </w:r>
      <w:r w:rsidR="009E71CA" w:rsidRPr="0052553A">
        <w:rPr>
          <w:rFonts w:ascii="Century Gothic" w:hAnsi="Century Gothic"/>
          <w:b w:val="0"/>
          <w:sz w:val="24"/>
          <w:szCs w:val="24"/>
        </w:rPr>
        <w:t>discusión y en su caso aprobación del proye</w:t>
      </w:r>
      <w:r w:rsidR="009E71CA">
        <w:rPr>
          <w:rFonts w:ascii="Century Gothic" w:hAnsi="Century Gothic"/>
          <w:b w:val="0"/>
          <w:sz w:val="24"/>
          <w:szCs w:val="24"/>
        </w:rPr>
        <w:t>cto de sentencia del expedient</w:t>
      </w:r>
      <w:r w:rsidR="003E1962">
        <w:rPr>
          <w:rFonts w:ascii="Century Gothic" w:hAnsi="Century Gothic"/>
          <w:b w:val="0"/>
          <w:sz w:val="24"/>
          <w:szCs w:val="24"/>
        </w:rPr>
        <w:t>e del Recurso de Reclamación 129/2021</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3E1962">
            <w:pPr>
              <w:pStyle w:val="Textosinformato"/>
              <w:rPr>
                <w:rFonts w:eastAsia="Calibri"/>
                <w:szCs w:val="24"/>
              </w:rPr>
            </w:pPr>
            <w:r w:rsidRPr="0091370E">
              <w:rPr>
                <w:rFonts w:eastAsia="Calibri"/>
                <w:b/>
                <w:szCs w:val="24"/>
              </w:rPr>
              <w:t>ACU/SS/</w:t>
            </w:r>
            <w:r w:rsidR="003E1962">
              <w:rPr>
                <w:rFonts w:eastAsia="Calibri"/>
                <w:b/>
                <w:szCs w:val="24"/>
              </w:rPr>
              <w:t>02/26</w:t>
            </w:r>
            <w:r w:rsidR="009E71CA">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José Ramón Jiménez G</w:t>
            </w:r>
            <w:r w:rsidR="008B75D8">
              <w:rPr>
                <w:rFonts w:eastAsia="Calibri"/>
                <w:szCs w:val="24"/>
              </w:rPr>
              <w:t xml:space="preserve">utiérrez, Avelino Bravo Cacho y </w:t>
            </w:r>
            <w:r w:rsidR="003E1962">
              <w:rPr>
                <w:rFonts w:eastAsia="Calibri"/>
                <w:szCs w:val="24"/>
              </w:rPr>
              <w:t>Alberto Barba Gómez</w:t>
            </w:r>
            <w:r>
              <w:rPr>
                <w:rFonts w:eastAsia="Calibri"/>
                <w:szCs w:val="24"/>
              </w:rPr>
              <w:t xml:space="preserve">, aprobaron </w:t>
            </w:r>
            <w:r w:rsidR="00805BDF">
              <w:rPr>
                <w:rFonts w:eastAsia="Calibri"/>
                <w:szCs w:val="24"/>
              </w:rPr>
              <w:t xml:space="preserve">por </w:t>
            </w:r>
            <w:r w:rsidR="008B75D8">
              <w:rPr>
                <w:rFonts w:eastAsia="Calibri"/>
                <w:szCs w:val="24"/>
              </w:rPr>
              <w:t>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3E1962">
              <w:rPr>
                <w:rFonts w:eastAsia="Calibri"/>
                <w:szCs w:val="24"/>
              </w:rPr>
              <w:t>129/2021</w:t>
            </w:r>
            <w:r w:rsidR="004F26C6">
              <w:rPr>
                <w:rFonts w:eastAsia="Calibri"/>
                <w:szCs w:val="24"/>
              </w:rPr>
              <w:t xml:space="preserve"> </w:t>
            </w:r>
            <w:r w:rsidR="009E71CA">
              <w:rPr>
                <w:rFonts w:eastAsia="Calibri"/>
                <w:szCs w:val="24"/>
              </w:rPr>
              <w:t>Recurso de Reclam</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8B75D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3E1962">
        <w:rPr>
          <w:b/>
          <w:szCs w:val="24"/>
        </w:rPr>
        <w:t>diecinueve de abril</w:t>
      </w:r>
      <w:r w:rsidR="00970743">
        <w:rPr>
          <w:b/>
          <w:szCs w:val="24"/>
        </w:rPr>
        <w:t xml:space="preserve">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3E1962">
        <w:rPr>
          <w:b/>
          <w:szCs w:val="24"/>
        </w:rPr>
        <w:t>ALBERTO BARBA GÓMEZ</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8B75D8">
        <w:rPr>
          <w:szCs w:val="24"/>
        </w:rPr>
        <w:t>por</w:t>
      </w:r>
      <w:r w:rsidR="003E1962">
        <w:rPr>
          <w:szCs w:val="24"/>
        </w:rPr>
        <w:t xml:space="preserve"> excusa calificada en la Tercera</w:t>
      </w:r>
      <w:r w:rsidR="00ED18BF" w:rsidRPr="0098451E">
        <w:rPr>
          <w:szCs w:val="24"/>
        </w:rPr>
        <w:t xml:space="preserve"> Sesión </w:t>
      </w:r>
      <w:r w:rsidR="00ED18BF" w:rsidRPr="0098451E">
        <w:rPr>
          <w:szCs w:val="24"/>
        </w:rPr>
        <w:lastRenderedPageBreak/>
        <w:t xml:space="preserve">Ordinaria celebrada el </w:t>
      </w:r>
      <w:r w:rsidR="008B75D8">
        <w:rPr>
          <w:szCs w:val="24"/>
        </w:rPr>
        <w:t>once</w:t>
      </w:r>
      <w:r w:rsidR="003E1962">
        <w:rPr>
          <w:szCs w:val="24"/>
        </w:rPr>
        <w:t xml:space="preserve"> de marzo</w:t>
      </w:r>
      <w:r w:rsidR="00970743">
        <w:rPr>
          <w:szCs w:val="24"/>
        </w:rPr>
        <w:t xml:space="preserve"> 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E1962">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970743" w:rsidRDefault="00970743"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3E1962">
        <w:rPr>
          <w:rFonts w:ascii="Century Gothic" w:eastAsia="Times New Roman" w:hAnsi="Century Gothic" w:cs="Verdana"/>
          <w:sz w:val="24"/>
          <w:szCs w:val="24"/>
          <w:lang w:val="es-ES" w:eastAsia="es-ES"/>
        </w:rPr>
        <w:t>ALBERTO BARBA GOMEZ</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767FFA">
      <w:pPr>
        <w:spacing w:after="0" w:line="240" w:lineRule="auto"/>
        <w:rPr>
          <w:rFonts w:ascii="Century Gothic" w:eastAsia="Times New Roman" w:hAnsi="Century Gothic" w:cs="Times New Roman"/>
          <w:b/>
          <w:sz w:val="24"/>
          <w:szCs w:val="24"/>
          <w:lang w:val="es-ES" w:eastAsia="es-ES"/>
        </w:rPr>
      </w:pP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w:t>
      </w:r>
      <w:bookmarkStart w:id="0" w:name="_GoBack"/>
      <w:bookmarkEnd w:id="0"/>
      <w:r>
        <w:rPr>
          <w:rFonts w:ascii="Century Gothic" w:eastAsia="Times New Roman" w:hAnsi="Century Gothic" w:cs="Times New Roman"/>
          <w:b/>
          <w:sz w:val="24"/>
          <w:szCs w:val="24"/>
          <w:lang w:val="es-ES" w:eastAsia="es-ES"/>
        </w:rPr>
        <w:t>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E1962">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3E1962">
      <w:rPr>
        <w:rStyle w:val="Nmerodepgina"/>
        <w:rFonts w:ascii="Century Gothic" w:hAnsi="Century Gothic"/>
        <w:smallCaps/>
      </w:rPr>
      <w:t>VIGÉSIMA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3E1962">
      <w:rPr>
        <w:rStyle w:val="Nmerodepgina"/>
        <w:rFonts w:ascii="Century Gothic" w:hAnsi="Century Gothic"/>
        <w:smallCaps/>
      </w:rPr>
      <w:t>DIECINUEVE DE ABRIL</w:t>
    </w:r>
    <w:r w:rsidR="00970743">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17C74"/>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E1962"/>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B75D8"/>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3352-4915-4550-A9BE-6807D91F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2021-04-27T15:56:00Z</dcterms:created>
  <dcterms:modified xsi:type="dcterms:W3CDTF">2021-04-27T15:56:00Z</dcterms:modified>
</cp:coreProperties>
</file>