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1909656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8D35C7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F4F3A">
        <w:rPr>
          <w:rFonts w:ascii="Century Gothic" w:hAnsi="Century Gothic"/>
          <w:b/>
          <w:sz w:val="24"/>
          <w:szCs w:val="24"/>
        </w:rPr>
        <w:t>veintiséis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D35C7" w:rsidRPr="0052553A" w:rsidRDefault="008D35C7" w:rsidP="008D35C7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D35C7" w:rsidRDefault="008D35C7" w:rsidP="008D35C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D35C7" w:rsidRPr="0052553A" w:rsidRDefault="008D35C7" w:rsidP="008D35C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480/2020-B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34/2019,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8D35C7" w:rsidRDefault="008D35C7" w:rsidP="008D35C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06/2013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134/2019 del Primer Tribunal Colegiado en Materia Administrativa del Tercer Circuito.</w:t>
      </w:r>
    </w:p>
    <w:p w:rsidR="00E86C1F" w:rsidRDefault="008D35C7" w:rsidP="008D35C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01/2020 derivado del Expediente de la Falta Grave V-09/2019 </w:t>
      </w:r>
      <w:proofErr w:type="spellStart"/>
      <w:r>
        <w:rPr>
          <w:rFonts w:ascii="Century Gothic" w:hAnsi="Century Gothic"/>
          <w:b w:val="0"/>
          <w:sz w:val="24"/>
          <w:szCs w:val="24"/>
        </w:rPr>
        <w:t>FG</w:t>
      </w:r>
      <w:proofErr w:type="spellEnd"/>
      <w:r>
        <w:rPr>
          <w:rFonts w:ascii="Century Gothic" w:hAnsi="Century Gothic"/>
          <w:b w:val="0"/>
          <w:sz w:val="24"/>
          <w:szCs w:val="24"/>
        </w:rPr>
        <w:t>-SEA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580C27" w:rsidRPr="00FB5CAA" w:rsidRDefault="00580C27" w:rsidP="008D35C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Varios. </w:t>
      </w:r>
      <w:bookmarkStart w:id="0" w:name="_GoBack"/>
      <w:bookmarkEnd w:id="0"/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8D35C7">
        <w:rPr>
          <w:rFonts w:ascii="Century Gothic" w:hAnsi="Century Gothic"/>
          <w:b/>
          <w:sz w:val="24"/>
          <w:szCs w:val="24"/>
        </w:rPr>
        <w:t>ADALAJARA, JALISCO, VEINTITRES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1909656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4270A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0C27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5AC36B1F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9F77-9AB0-4993-8A23-4B663AB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4</cp:revision>
  <cp:lastPrinted>2017-08-28T17:16:00Z</cp:lastPrinted>
  <dcterms:created xsi:type="dcterms:W3CDTF">2020-11-17T16:23:00Z</dcterms:created>
  <dcterms:modified xsi:type="dcterms:W3CDTF">2021-04-12T14:17:00Z</dcterms:modified>
</cp:coreProperties>
</file>