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563820958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24270A">
        <w:rPr>
          <w:rFonts w:ascii="Century Gothic" w:hAnsi="Century Gothic"/>
          <w:b/>
          <w:sz w:val="24"/>
          <w:szCs w:val="24"/>
        </w:rPr>
        <w:t>Sexagésima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="00023DAA">
        <w:rPr>
          <w:rFonts w:ascii="Century Gothic" w:hAnsi="Century Gothic"/>
          <w:b/>
          <w:sz w:val="24"/>
          <w:szCs w:val="24"/>
        </w:rPr>
        <w:t>Segunda</w:t>
      </w:r>
      <w:r w:rsidR="008D35C7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023DAA">
        <w:rPr>
          <w:rFonts w:ascii="Century Gothic" w:hAnsi="Century Gothic"/>
          <w:b/>
          <w:sz w:val="24"/>
          <w:szCs w:val="24"/>
        </w:rPr>
        <w:t>do</w:t>
      </w:r>
      <w:r w:rsidR="00AB78F4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023DAA">
        <w:rPr>
          <w:rFonts w:ascii="Century Gothic" w:hAnsi="Century Gothic"/>
          <w:b/>
          <w:sz w:val="24"/>
          <w:szCs w:val="24"/>
        </w:rPr>
        <w:t>veintiocho</w:t>
      </w:r>
      <w:r w:rsidR="00CE668E">
        <w:rPr>
          <w:rFonts w:ascii="Century Gothic" w:hAnsi="Century Gothic"/>
          <w:b/>
          <w:sz w:val="24"/>
          <w:szCs w:val="24"/>
        </w:rPr>
        <w:t xml:space="preserve"> de octubre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023DAA" w:rsidRPr="0052553A" w:rsidRDefault="00023DAA" w:rsidP="00023DAA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023DAA" w:rsidRDefault="00023DAA" w:rsidP="00023DAA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023DAA" w:rsidRDefault="00023DAA" w:rsidP="00023DAA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proyecto denominado Análisis de la Información que el Entonces Pleno del Tribunal de lo Administrativo del Estado de Jalisco, remitió a la Comisión de Justicia del Congreso del Estado, mediante oficio 1794/2016 respecto del desempeño de la entonces Magistrada Patricia Campos González y;</w:t>
      </w:r>
    </w:p>
    <w:p w:rsidR="00580C27" w:rsidRPr="00FB5CAA" w:rsidRDefault="00023DAA" w:rsidP="00023DAA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8C2397">
        <w:rPr>
          <w:rFonts w:ascii="Century Gothic" w:hAnsi="Century Gothic"/>
          <w:b w:val="0"/>
          <w:sz w:val="24"/>
          <w:szCs w:val="24"/>
        </w:rPr>
        <w:t>Clausura</w:t>
      </w:r>
      <w:r w:rsidR="00580C27">
        <w:rPr>
          <w:rFonts w:ascii="Century Gothic" w:hAnsi="Century Gothic"/>
          <w:b w:val="0"/>
          <w:sz w:val="24"/>
          <w:szCs w:val="24"/>
        </w:rPr>
        <w:t xml:space="preserve">. 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023DAA">
        <w:rPr>
          <w:rFonts w:ascii="Century Gothic" w:hAnsi="Century Gothic"/>
          <w:b/>
          <w:sz w:val="24"/>
          <w:szCs w:val="24"/>
        </w:rPr>
        <w:t>ADALAJARA, JALISCO, VEINTISIETE</w:t>
      </w:r>
      <w:r w:rsidR="008F6E99">
        <w:rPr>
          <w:rFonts w:ascii="Century Gothic" w:hAnsi="Century Gothic"/>
          <w:b/>
          <w:sz w:val="24"/>
          <w:szCs w:val="24"/>
        </w:rPr>
        <w:t xml:space="preserve"> DE OCTUBRE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</w:t>
      </w:r>
      <w:bookmarkStart w:id="0" w:name="_GoBack"/>
      <w:bookmarkEnd w:id="0"/>
      <w:r w:rsidRPr="007E0F49">
        <w:rPr>
          <w:rFonts w:ascii="Century Gothic" w:hAnsi="Century Gothic"/>
          <w:b/>
          <w:sz w:val="24"/>
          <w:szCs w:val="24"/>
        </w:rPr>
        <w:t>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563820958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3DAA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76ABC"/>
    <w:rsid w:val="001B466A"/>
    <w:rsid w:val="001C0FDA"/>
    <w:rsid w:val="001E74FD"/>
    <w:rsid w:val="00207501"/>
    <w:rsid w:val="0024270A"/>
    <w:rsid w:val="00251020"/>
    <w:rsid w:val="00260B52"/>
    <w:rsid w:val="002C4126"/>
    <w:rsid w:val="002D4560"/>
    <w:rsid w:val="00322CFC"/>
    <w:rsid w:val="003306AB"/>
    <w:rsid w:val="003404E2"/>
    <w:rsid w:val="00351F36"/>
    <w:rsid w:val="003557AC"/>
    <w:rsid w:val="003622D5"/>
    <w:rsid w:val="00365EB5"/>
    <w:rsid w:val="00375B49"/>
    <w:rsid w:val="003A0F6E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80C27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10F1"/>
    <w:rsid w:val="009E4510"/>
    <w:rsid w:val="009F2903"/>
    <w:rsid w:val="009F4F3A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D4C3F"/>
    <w:rsid w:val="00BE0229"/>
    <w:rsid w:val="00BE1BEF"/>
    <w:rsid w:val="00C5626F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DF213-459C-4609-99A2-3D4354D6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1062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2021-06-09T16:40:00Z</dcterms:created>
  <dcterms:modified xsi:type="dcterms:W3CDTF">2021-06-09T16:40:00Z</dcterms:modified>
</cp:coreProperties>
</file>