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E75AF3">
        <w:rPr>
          <w:rFonts w:ascii="Century Gothic" w:hAnsi="Century Gothic"/>
          <w:b/>
          <w:sz w:val="24"/>
          <w:szCs w:val="24"/>
        </w:rPr>
        <w:t xml:space="preserve">Septuagésima </w:t>
      </w:r>
      <w:r w:rsidR="00B2054D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>
        <w:rPr>
          <w:rFonts w:ascii="Century Gothic" w:hAnsi="Century Gothic"/>
          <w:sz w:val="24"/>
          <w:szCs w:val="24"/>
        </w:rPr>
        <w:t xml:space="preserve"> del año dos mil veintiuno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F42472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E75AF3">
        <w:rPr>
          <w:rFonts w:ascii="Century Gothic" w:hAnsi="Century Gothic"/>
          <w:b/>
          <w:sz w:val="24"/>
          <w:szCs w:val="24"/>
        </w:rPr>
        <w:t>seis de agosto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Pr="007E0F49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E75AF3" w:rsidRPr="0052553A" w:rsidRDefault="00E75AF3" w:rsidP="00E75AF3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E75AF3" w:rsidRPr="003041CF" w:rsidRDefault="00E75AF3" w:rsidP="00E75AF3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E75AF3" w:rsidRPr="002C2C7E" w:rsidRDefault="00E75AF3" w:rsidP="00E75AF3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 xml:space="preserve"> 9745/2021 </w:t>
      </w:r>
      <w:r w:rsidRPr="00982187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 xml:space="preserve"> el Secretario de Acuerdos del Tercer Tribunal Colegiado en Materia Administrativa del Tercer Circuito</w:t>
      </w:r>
      <w:r w:rsidRPr="00982187">
        <w:rPr>
          <w:rFonts w:ascii="Century Gothic" w:hAnsi="Century Gothic"/>
          <w:b w:val="0"/>
          <w:sz w:val="24"/>
          <w:szCs w:val="24"/>
        </w:rPr>
        <w:t>, rela</w:t>
      </w:r>
      <w:r>
        <w:rPr>
          <w:rFonts w:ascii="Century Gothic" w:hAnsi="Century Gothic"/>
          <w:b w:val="0"/>
          <w:sz w:val="24"/>
          <w:szCs w:val="24"/>
        </w:rPr>
        <w:t xml:space="preserve">tivo al Juicio de Amparo número 68/2021 </w:t>
      </w:r>
      <w:r w:rsidRPr="001123FD">
        <w:rPr>
          <w:rFonts w:ascii="Century Gothic" w:hAnsi="Century Gothic"/>
          <w:b w:val="0"/>
          <w:sz w:val="24"/>
          <w:szCs w:val="24"/>
        </w:rPr>
        <w:t xml:space="preserve">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1123FD">
        <w:rPr>
          <w:rFonts w:ascii="Century Gothic" w:hAnsi="Century Gothic"/>
          <w:b w:val="0"/>
          <w:sz w:val="24"/>
          <w:szCs w:val="24"/>
        </w:rPr>
        <w:t xml:space="preserve"> cual</w:t>
      </w:r>
      <w:r w:rsidRPr="002C2C7E">
        <w:rPr>
          <w:rFonts w:ascii="Century Gothic" w:hAnsi="Century Gothic"/>
          <w:b w:val="0"/>
          <w:sz w:val="24"/>
          <w:szCs w:val="24"/>
        </w:rPr>
        <w:t xml:space="preserve"> requiere a este Tribunal por el cumplimiento de la ejecutoria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2C2C7E">
        <w:rPr>
          <w:rFonts w:ascii="Century Gothic" w:hAnsi="Century Gothic"/>
          <w:b w:val="0"/>
          <w:sz w:val="24"/>
          <w:szCs w:val="24"/>
        </w:rPr>
        <w:t xml:space="preserve"> juicio de amparo referido.</w:t>
      </w:r>
    </w:p>
    <w:p w:rsidR="000E14AC" w:rsidRPr="000E14AC" w:rsidRDefault="00E75AF3" w:rsidP="00E75AF3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Recurso de Apelación 694/2020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68/2021 del Tercer Tribunal Colegiado en Materia Administrativa del Tercer Circuito</w:t>
      </w:r>
      <w:r w:rsidR="000E14AC" w:rsidRPr="009431EA">
        <w:rPr>
          <w:rFonts w:ascii="Century Gothic" w:hAnsi="Century Gothic"/>
          <w:sz w:val="24"/>
          <w:szCs w:val="24"/>
        </w:rPr>
        <w:t>.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411734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E75AF3">
        <w:rPr>
          <w:rFonts w:ascii="Century Gothic" w:hAnsi="Century Gothic"/>
          <w:b/>
          <w:sz w:val="24"/>
          <w:szCs w:val="24"/>
        </w:rPr>
        <w:t>CINCO DE AGOSTO</w:t>
      </w:r>
      <w:bookmarkStart w:id="0" w:name="_GoBack"/>
      <w:bookmarkEnd w:id="0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DE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DOS MIL VEINTIUNO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9431EA" w:rsidP="009431EA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>
        <w:rPr>
          <w:rFonts w:ascii="Century Gothic" w:hAnsi="Century Gothic"/>
          <w:b/>
          <w:sz w:val="24"/>
          <w:szCs w:val="24"/>
        </w:rPr>
        <w:t>DO JOSÉ RAMÓN JIMÉNEZ GUTIÉRREZ</w:t>
      </w:r>
    </w:p>
    <w:p w:rsidR="001C1093" w:rsidRDefault="00E75AF3"/>
    <w:sectPr w:rsidR="001C1093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75AF3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E75AF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E75AF3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E75AF3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E75AF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E14AC"/>
    <w:rsid w:val="001723F9"/>
    <w:rsid w:val="00175477"/>
    <w:rsid w:val="00195422"/>
    <w:rsid w:val="001A32E0"/>
    <w:rsid w:val="002221D4"/>
    <w:rsid w:val="003369CD"/>
    <w:rsid w:val="00384412"/>
    <w:rsid w:val="00395049"/>
    <w:rsid w:val="003C7B98"/>
    <w:rsid w:val="00411734"/>
    <w:rsid w:val="00430C40"/>
    <w:rsid w:val="004756D7"/>
    <w:rsid w:val="004E0281"/>
    <w:rsid w:val="005338E3"/>
    <w:rsid w:val="005A46C7"/>
    <w:rsid w:val="005F1348"/>
    <w:rsid w:val="00786A67"/>
    <w:rsid w:val="007F2118"/>
    <w:rsid w:val="00840F66"/>
    <w:rsid w:val="009431EA"/>
    <w:rsid w:val="0099457A"/>
    <w:rsid w:val="009D2487"/>
    <w:rsid w:val="009E6EA7"/>
    <w:rsid w:val="00A531B1"/>
    <w:rsid w:val="00AB5F77"/>
    <w:rsid w:val="00AD7BC1"/>
    <w:rsid w:val="00B2054D"/>
    <w:rsid w:val="00B718A7"/>
    <w:rsid w:val="00B813F5"/>
    <w:rsid w:val="00BE16A3"/>
    <w:rsid w:val="00E249CE"/>
    <w:rsid w:val="00E74CE5"/>
    <w:rsid w:val="00E75AF3"/>
    <w:rsid w:val="00EB7D38"/>
    <w:rsid w:val="00F00A27"/>
    <w:rsid w:val="00F42472"/>
    <w:rsid w:val="00F46FD6"/>
    <w:rsid w:val="00F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2021-08-09T20:18:00Z</dcterms:created>
  <dcterms:modified xsi:type="dcterms:W3CDTF">2021-08-09T20:18:00Z</dcterms:modified>
</cp:coreProperties>
</file>