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8F3AF5">
        <w:rPr>
          <w:rFonts w:ascii="Century Gothic" w:hAnsi="Century Gothic"/>
          <w:b/>
          <w:sz w:val="24"/>
          <w:szCs w:val="24"/>
        </w:rPr>
        <w:t>Nonagésima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="008B2AD4">
        <w:rPr>
          <w:rFonts w:ascii="Century Gothic" w:hAnsi="Century Gothic"/>
          <w:b/>
          <w:sz w:val="24"/>
          <w:szCs w:val="24"/>
        </w:rPr>
        <w:t>Séptima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820CB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8B2AD4">
        <w:rPr>
          <w:rFonts w:ascii="Century Gothic" w:hAnsi="Century Gothic"/>
          <w:b/>
          <w:sz w:val="24"/>
          <w:szCs w:val="24"/>
        </w:rPr>
        <w:t xml:space="preserve"> veinticinco</w:t>
      </w:r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B2AD4" w:rsidRPr="0052553A" w:rsidRDefault="008B2AD4" w:rsidP="008B2AD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B2AD4" w:rsidRPr="003041CF" w:rsidRDefault="008B2AD4" w:rsidP="008B2AD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B2AD4" w:rsidRPr="002C2C7E" w:rsidRDefault="008B2AD4" w:rsidP="008B2AD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14087/2021 y 8498/2021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 Secretarios de Acuerdos del Segundo y Primer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05/2020 y 182/2021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>.</w:t>
      </w:r>
    </w:p>
    <w:p w:rsidR="008B2AD4" w:rsidRPr="00A63B29" w:rsidRDefault="008B2AD4" w:rsidP="008B2AD4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Recurso de Apelación 291/2019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05/2020 del Segundo Tribunal Colegiado en Materia Administrativa del Tercer Circuito.</w:t>
      </w:r>
    </w:p>
    <w:p w:rsidR="008B2AD4" w:rsidRPr="008B2AD4" w:rsidRDefault="008B2AD4" w:rsidP="008B2AD4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Recurso de Apelación 435/2021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182/2021 del Primer Tribunal Colegiado en Materia Administrativa del Tercer Circuito.</w:t>
      </w:r>
    </w:p>
    <w:p w:rsidR="009431EA" w:rsidRPr="008B2AD4" w:rsidRDefault="008B2AD4" w:rsidP="008B2AD4">
      <w:pPr>
        <w:pStyle w:val="Sangradetextonormal"/>
        <w:numPr>
          <w:ilvl w:val="0"/>
          <w:numId w:val="1"/>
        </w:numPr>
        <w:jc w:val="both"/>
        <w:rPr>
          <w:b w:val="0"/>
          <w:szCs w:val="24"/>
        </w:rPr>
      </w:pPr>
      <w:r w:rsidRPr="008B2AD4">
        <w:rPr>
          <w:rFonts w:ascii="Century Gothic" w:hAnsi="Century Gothic"/>
          <w:b w:val="0"/>
          <w:sz w:val="24"/>
          <w:szCs w:val="24"/>
        </w:rPr>
        <w:t>Asuntos Varios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8B2AD4" w:rsidRDefault="008B2AD4" w:rsidP="008B2AD4">
      <w:pPr>
        <w:pStyle w:val="Sangradetextonormal"/>
        <w:jc w:val="both"/>
        <w:rPr>
          <w:rFonts w:ascii="Century Gothic" w:hAnsi="Century Gothic"/>
          <w:b w:val="0"/>
          <w:sz w:val="24"/>
          <w:szCs w:val="24"/>
        </w:rPr>
      </w:pPr>
    </w:p>
    <w:p w:rsidR="008B2AD4" w:rsidRPr="008B2AD4" w:rsidRDefault="008B2AD4" w:rsidP="008B2AD4">
      <w:pPr>
        <w:pStyle w:val="Sangradetextonormal"/>
        <w:jc w:val="both"/>
        <w:rPr>
          <w:b w:val="0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B2AD4" w:rsidRPr="007E0F49" w:rsidRDefault="008B2AD4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B2AD4">
        <w:rPr>
          <w:rFonts w:ascii="Century Gothic" w:hAnsi="Century Gothic"/>
          <w:b/>
          <w:sz w:val="24"/>
          <w:szCs w:val="24"/>
        </w:rPr>
        <w:t>VEINTIDÓS</w:t>
      </w:r>
      <w:bookmarkStart w:id="0" w:name="_GoBack"/>
      <w:bookmarkEnd w:id="0"/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8B2AD4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8B2AD4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B2A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B2AD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8B2AD4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8B2A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710AC5"/>
    <w:rsid w:val="00786A67"/>
    <w:rsid w:val="007F2118"/>
    <w:rsid w:val="00804E6B"/>
    <w:rsid w:val="00820CBB"/>
    <w:rsid w:val="00840F66"/>
    <w:rsid w:val="008B2AD4"/>
    <w:rsid w:val="008F3AF5"/>
    <w:rsid w:val="009431EA"/>
    <w:rsid w:val="0099457A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2021-11-18T18:23:00Z</dcterms:created>
  <dcterms:modified xsi:type="dcterms:W3CDTF">2021-11-18T18:23:00Z</dcterms:modified>
</cp:coreProperties>
</file>