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C20291">
        <w:rPr>
          <w:rFonts w:ascii="Century Gothic" w:eastAsia="Times New Roman" w:hAnsi="Century Gothic" w:cs="Verdana"/>
          <w:b/>
          <w:sz w:val="28"/>
          <w:szCs w:val="28"/>
          <w:lang w:val="es-ES" w:eastAsia="es-ES"/>
        </w:rPr>
        <w:t>SEGUNDA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C20291">
        <w:rPr>
          <w:rFonts w:ascii="Century Gothic" w:eastAsia="Times New Roman" w:hAnsi="Century Gothic" w:cs="Verdana"/>
          <w:b/>
          <w:sz w:val="24"/>
          <w:szCs w:val="24"/>
          <w:lang w:val="es-ES" w:eastAsia="es-ES"/>
        </w:rPr>
        <w:t>diecisiete</w:t>
      </w:r>
      <w:r w:rsidR="002D02A5">
        <w:rPr>
          <w:rFonts w:ascii="Century Gothic" w:eastAsia="Times New Roman" w:hAnsi="Century Gothic" w:cs="Verdana"/>
          <w:b/>
          <w:sz w:val="24"/>
          <w:szCs w:val="24"/>
          <w:lang w:val="es-ES" w:eastAsia="es-ES"/>
        </w:rPr>
        <w:t xml:space="preserv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2511E0">
        <w:rPr>
          <w:rFonts w:ascii="Century Gothic" w:eastAsia="Times New Roman" w:hAnsi="Century Gothic" w:cs="Verdana"/>
          <w:b/>
          <w:sz w:val="24"/>
          <w:szCs w:val="24"/>
          <w:lang w:val="es-ES" w:eastAsia="es-ES"/>
        </w:rPr>
        <w:t xml:space="preserve"> </w:t>
      </w:r>
      <w:r w:rsidR="00C20291">
        <w:rPr>
          <w:rFonts w:ascii="Century Gothic" w:eastAsia="Times New Roman" w:hAnsi="Century Gothic" w:cs="Verdana"/>
          <w:b/>
          <w:sz w:val="24"/>
          <w:szCs w:val="24"/>
          <w:lang w:val="es-ES" w:eastAsia="es-ES"/>
        </w:rPr>
        <w:t>Segunda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F1E46"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F1E46"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936E18">
        <w:rPr>
          <w:rFonts w:ascii="Century Gothic" w:hAnsi="Century Gothic"/>
          <w:b w:val="0"/>
          <w:sz w:val="24"/>
          <w:szCs w:val="24"/>
        </w:rPr>
        <w:t>40196</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w:t>
      </w:r>
      <w:r w:rsidR="00936E18">
        <w:rPr>
          <w:rFonts w:ascii="Century Gothic" w:hAnsi="Century Gothic"/>
          <w:b w:val="0"/>
          <w:sz w:val="24"/>
          <w:szCs w:val="24"/>
        </w:rPr>
        <w:t>l Juzgado Noveno de Distrito en Materia Administrativa, Civil y de Trabajo en el Estado de Jalisco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936E18">
        <w:rPr>
          <w:rFonts w:ascii="Century Gothic" w:hAnsi="Century Gothic"/>
          <w:b w:val="0"/>
          <w:sz w:val="24"/>
          <w:szCs w:val="24"/>
        </w:rPr>
        <w:t>1607/2020</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4D233F">
        <w:rPr>
          <w:rFonts w:ascii="Century Gothic" w:hAnsi="Century Gothic"/>
          <w:b w:val="0"/>
          <w:sz w:val="24"/>
          <w:szCs w:val="24"/>
        </w:rPr>
        <w:t xml:space="preserve">e de Recurso de </w:t>
      </w:r>
      <w:r w:rsidR="00936E18">
        <w:rPr>
          <w:rFonts w:ascii="Century Gothic" w:hAnsi="Century Gothic"/>
          <w:b w:val="0"/>
          <w:sz w:val="24"/>
          <w:szCs w:val="24"/>
        </w:rPr>
        <w:t>Apelación 340/2020</w:t>
      </w:r>
      <w:r>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uicio de Amparo 1607/2020</w:t>
      </w:r>
      <w:r w:rsidR="00037710" w:rsidRPr="00BB02F4">
        <w:rPr>
          <w:rFonts w:ascii="Century Gothic" w:hAnsi="Century Gothic"/>
          <w:b w:val="0"/>
          <w:sz w:val="24"/>
          <w:szCs w:val="24"/>
        </w:rPr>
        <w:t xml:space="preserve"> del </w:t>
      </w:r>
      <w:r w:rsidR="00936E18">
        <w:rPr>
          <w:rFonts w:ascii="Century Gothic" w:hAnsi="Century Gothic"/>
          <w:b w:val="0"/>
          <w:sz w:val="24"/>
          <w:szCs w:val="24"/>
        </w:rPr>
        <w:t>Juzgado Noveno de Distrito en Materia Administrativa, Civil y de Trabajo en el Estado de Jalisco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936E18">
              <w:rPr>
                <w:rFonts w:eastAsia="Calibri"/>
                <w:b/>
                <w:szCs w:val="24"/>
              </w:rPr>
              <w:t>102</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936E18" w:rsidRPr="00936E18">
        <w:rPr>
          <w:rFonts w:ascii="Century Gothic" w:hAnsi="Century Gothic"/>
          <w:b w:val="0"/>
          <w:sz w:val="24"/>
          <w:szCs w:val="24"/>
          <w:lang w:val="es-MX"/>
        </w:rPr>
        <w:t>del oficio 40196/2021 que remite el Secretario del Juzgado Noveno de Distrito en Materia Administrativa, Civil y de Trabajo en el Estado de Jalisco, relativo al Juicio de Amparo número 1607/2020 mediante el cual requiere a este Tribunal por el cumplimiento de la ejecutoria del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936E18" w:rsidRPr="0052553A">
        <w:rPr>
          <w:rFonts w:ascii="Century Gothic" w:hAnsi="Century Gothic"/>
          <w:b w:val="0"/>
          <w:sz w:val="24"/>
          <w:szCs w:val="24"/>
        </w:rPr>
        <w:t>discusión y en su caso aprobación del proye</w:t>
      </w:r>
      <w:r w:rsidR="00936E18">
        <w:rPr>
          <w:rFonts w:ascii="Century Gothic" w:hAnsi="Century Gothic"/>
          <w:b w:val="0"/>
          <w:sz w:val="24"/>
          <w:szCs w:val="24"/>
        </w:rPr>
        <w:t xml:space="preserve">cto de sentencia del expediente de Recurso de Apelación 340/2020 </w:t>
      </w:r>
      <w:r w:rsidR="00936E18" w:rsidRPr="0052553A">
        <w:rPr>
          <w:rFonts w:ascii="Century Gothic" w:hAnsi="Century Gothic"/>
          <w:b w:val="0"/>
          <w:sz w:val="24"/>
          <w:szCs w:val="24"/>
        </w:rPr>
        <w:t>en cumpl</w:t>
      </w:r>
      <w:r w:rsidR="00936E18">
        <w:rPr>
          <w:rFonts w:ascii="Century Gothic" w:hAnsi="Century Gothic"/>
          <w:b w:val="0"/>
          <w:sz w:val="24"/>
          <w:szCs w:val="24"/>
        </w:rPr>
        <w:t>imiento al Juicio de Amparo 1607/2020</w:t>
      </w:r>
      <w:r w:rsidR="00936E18" w:rsidRPr="00BB02F4">
        <w:rPr>
          <w:rFonts w:ascii="Century Gothic" w:hAnsi="Century Gothic"/>
          <w:b w:val="0"/>
          <w:sz w:val="24"/>
          <w:szCs w:val="24"/>
        </w:rPr>
        <w:t xml:space="preserve"> del </w:t>
      </w:r>
      <w:r w:rsidR="00936E18">
        <w:rPr>
          <w:rFonts w:ascii="Century Gothic" w:hAnsi="Century Gothic"/>
          <w:b w:val="0"/>
          <w:sz w:val="24"/>
          <w:szCs w:val="24"/>
        </w:rPr>
        <w:t>Juzgado Noveno de Distrito en Materia Administrativa, Civil y de Trabajo en el Estado de Jalisco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936E18">
            <w:pPr>
              <w:pStyle w:val="Textosinformato"/>
              <w:rPr>
                <w:rFonts w:eastAsia="Calibri"/>
                <w:szCs w:val="24"/>
              </w:rPr>
            </w:pPr>
            <w:r w:rsidRPr="0091370E">
              <w:rPr>
                <w:rFonts w:eastAsia="Calibri"/>
                <w:b/>
                <w:szCs w:val="24"/>
              </w:rPr>
              <w:t>ACU/SS/</w:t>
            </w:r>
            <w:r w:rsidR="00936E18">
              <w:rPr>
                <w:rFonts w:eastAsia="Calibri"/>
                <w:b/>
                <w:szCs w:val="24"/>
              </w:rPr>
              <w:t>02/102</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936E18">
              <w:rPr>
                <w:rFonts w:eastAsia="Calibri"/>
                <w:szCs w:val="24"/>
              </w:rPr>
              <w:t>mayoría</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iente 340/2020</w:t>
            </w:r>
            <w:r w:rsidR="002F474D">
              <w:rPr>
                <w:rFonts w:eastAsia="Calibri"/>
                <w:szCs w:val="24"/>
              </w:rPr>
              <w:t xml:space="preserve"> </w:t>
            </w:r>
            <w:r w:rsidR="007D2C81">
              <w:rPr>
                <w:rFonts w:eastAsia="Calibri"/>
                <w:szCs w:val="24"/>
              </w:rPr>
              <w:t>Recurso de Apel</w:t>
            </w:r>
            <w:r w:rsidR="00A63B29">
              <w:rPr>
                <w:rFonts w:eastAsia="Calibri"/>
                <w:szCs w:val="24"/>
              </w:rPr>
              <w:t>ación</w:t>
            </w:r>
            <w:r w:rsidR="00936E18">
              <w:rPr>
                <w:rFonts w:eastAsia="Calibri"/>
                <w:szCs w:val="24"/>
              </w:rPr>
              <w:t>, con el voto en contra razonado del Magistrado Avelino Bravo Cacho</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61581D">
        <w:rPr>
          <w:b/>
          <w:szCs w:val="24"/>
        </w:rPr>
        <w:t>diecisiete</w:t>
      </w:r>
      <w:r w:rsidR="0014586E">
        <w:rPr>
          <w:b/>
          <w:szCs w:val="24"/>
        </w:rPr>
        <w:t xml:space="preserv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14586E">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w:t>
      </w:r>
      <w:bookmarkStart w:id="0" w:name="_GoBack"/>
      <w:bookmarkEnd w:id="0"/>
      <w:r>
        <w:rPr>
          <w:rFonts w:ascii="Century Gothic" w:eastAsia="Times New Roman" w:hAnsi="Century Gothic" w:cs="Times New Roman"/>
          <w:b/>
          <w:sz w:val="24"/>
          <w:szCs w:val="24"/>
          <w:lang w:val="es-ES" w:eastAsia="es-ES"/>
        </w:rPr>
        <w:t>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A6FD7">
      <w:rPr>
        <w:rStyle w:val="Nmerodepgina"/>
        <w:noProof/>
      </w:rPr>
      <w:t>1</w:t>
    </w:r>
    <w:r>
      <w:rPr>
        <w:rStyle w:val="Nmerodepgina"/>
      </w:rPr>
      <w:fldChar w:fldCharType="end"/>
    </w:r>
    <w:r w:rsidR="00BB02F4">
      <w:rPr>
        <w:rStyle w:val="Nmerodepgina"/>
        <w:sz w:val="18"/>
      </w:rPr>
      <w:t>/3</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1A6FD7">
      <w:rPr>
        <w:rStyle w:val="Nmerodepgina"/>
        <w:rFonts w:ascii="Century Gothic" w:hAnsi="Century Gothic"/>
        <w:smallCaps/>
      </w:rPr>
      <w:t>SEGUNDA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A6FD7"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14586E">
      <w:rPr>
        <w:rStyle w:val="Nmerodepgina"/>
        <w:rFonts w:ascii="Century Gothic" w:hAnsi="Century Gothic"/>
        <w:smallCaps/>
      </w:rPr>
      <w:t xml:space="preserv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1A6FD7" w:rsidP="007A710B">
    <w:pPr>
      <w:pStyle w:val="Piedepgina"/>
    </w:pPr>
  </w:p>
  <w:p w:rsidR="00F13EE9" w:rsidRPr="007A710B" w:rsidRDefault="001A6FD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581D"/>
    <w:rsid w:val="00617CE8"/>
    <w:rsid w:val="00652733"/>
    <w:rsid w:val="0065310D"/>
    <w:rsid w:val="006D5232"/>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6E18"/>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2021-11-26T17:31:00Z</dcterms:created>
  <dcterms:modified xsi:type="dcterms:W3CDTF">2021-11-26T17:31:00Z</dcterms:modified>
</cp:coreProperties>
</file>