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7091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SÉPTIMA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27091C">
        <w:rPr>
          <w:rFonts w:ascii="Century Gothic" w:eastAsia="Times New Roman" w:hAnsi="Century Gothic" w:cs="Verdana"/>
          <w:b/>
          <w:sz w:val="24"/>
          <w:szCs w:val="24"/>
          <w:lang w:val="es-ES" w:eastAsia="es-ES"/>
        </w:rPr>
        <w:t>veinte</w:t>
      </w:r>
      <w:r w:rsidR="002219B2">
        <w:rPr>
          <w:rFonts w:ascii="Century Gothic" w:eastAsia="Times New Roman" w:hAnsi="Century Gothic" w:cs="Verdana"/>
          <w:b/>
          <w:sz w:val="24"/>
          <w:szCs w:val="24"/>
          <w:lang w:val="es-ES" w:eastAsia="es-ES"/>
        </w:rPr>
        <w:t xml:space="preserve"> de enero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7091C">
        <w:rPr>
          <w:rFonts w:ascii="Century Gothic" w:eastAsia="Times New Roman" w:hAnsi="Century Gothic" w:cs="Verdana"/>
          <w:b/>
          <w:sz w:val="24"/>
          <w:szCs w:val="24"/>
          <w:lang w:val="es-ES" w:eastAsia="es-ES"/>
        </w:rPr>
        <w:t>Séptima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7091C" w:rsidRPr="0027091C" w:rsidRDefault="007E7D95" w:rsidP="002219B2">
      <w:pPr>
        <w:pStyle w:val="Sangradetextonormal"/>
        <w:numPr>
          <w:ilvl w:val="0"/>
          <w:numId w:val="1"/>
        </w:numPr>
        <w:jc w:val="both"/>
        <w:rPr>
          <w:sz w:val="24"/>
          <w:szCs w:val="24"/>
        </w:rPr>
      </w:pPr>
      <w:r>
        <w:rPr>
          <w:rFonts w:ascii="Century Gothic" w:hAnsi="Century Gothic"/>
          <w:b w:val="0"/>
          <w:sz w:val="24"/>
          <w:szCs w:val="24"/>
        </w:rPr>
        <w:lastRenderedPageBreak/>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p>
    <w:p w:rsidR="000E4F79" w:rsidRPr="000E4F79" w:rsidRDefault="0027091C" w:rsidP="002219B2">
      <w:pPr>
        <w:pStyle w:val="Sangradetextonormal"/>
        <w:numPr>
          <w:ilvl w:val="0"/>
          <w:numId w:val="1"/>
        </w:numPr>
        <w:jc w:val="both"/>
        <w:rPr>
          <w:sz w:val="24"/>
          <w:szCs w:val="24"/>
        </w:rPr>
      </w:pPr>
      <w:r>
        <w:rPr>
          <w:rFonts w:ascii="Century Gothic" w:hAnsi="Century Gothic"/>
          <w:b w:val="0"/>
          <w:sz w:val="24"/>
          <w:szCs w:val="24"/>
        </w:rPr>
        <w:t xml:space="preserve">Asuntos Varios; </w:t>
      </w:r>
      <w:r w:rsidR="00EC1B66">
        <w:rPr>
          <w:rFonts w:ascii="Century Gothic" w:hAnsi="Century Gothic"/>
          <w:b w:val="0"/>
          <w:sz w:val="24"/>
          <w:szCs w:val="24"/>
        </w:rPr>
        <w:t>y</w:t>
      </w:r>
      <w:r w:rsidR="002219B2">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7091C">
              <w:rPr>
                <w:rFonts w:eastAsia="Calibri"/>
                <w:b/>
                <w:szCs w:val="24"/>
              </w:rPr>
              <w:t>07</w:t>
            </w:r>
            <w:r w:rsidR="002219B2">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7E7D95">
        <w:rPr>
          <w:rFonts w:ascii="Century Gothic" w:hAnsi="Century Gothic"/>
          <w:b w:val="0"/>
          <w:sz w:val="24"/>
          <w:szCs w:val="24"/>
          <w:lang w:val="es-MX"/>
        </w:rPr>
        <w:t>el análisis, discusión y en su caso aprobación del ejercicio de Facultad de Atracción</w:t>
      </w:r>
      <w:r w:rsidR="00CF4389">
        <w:rPr>
          <w:rFonts w:ascii="Century Gothic" w:hAnsi="Century Gothic"/>
          <w:b w:val="0"/>
          <w:sz w:val="24"/>
          <w:szCs w:val="24"/>
          <w:lang w:val="es-MX"/>
        </w:rPr>
        <w:t xml:space="preserve">. </w:t>
      </w:r>
    </w:p>
    <w:p w:rsidR="00761B46" w:rsidRPr="00B339E5" w:rsidRDefault="00761B46" w:rsidP="00761B46">
      <w:pPr>
        <w:pStyle w:val="Textosinformato"/>
        <w:rPr>
          <w:szCs w:val="24"/>
        </w:rPr>
      </w:pPr>
    </w:p>
    <w:p w:rsidR="000B5991" w:rsidRPr="000A399A" w:rsidRDefault="007E7D95" w:rsidP="000B5991">
      <w:pPr>
        <w:pStyle w:val="Textosinformato"/>
        <w:rPr>
          <w:szCs w:val="24"/>
        </w:rPr>
      </w:pPr>
      <w:r>
        <w:rPr>
          <w:b/>
          <w:szCs w:val="24"/>
        </w:rPr>
        <w:t>3</w:t>
      </w:r>
      <w:r w:rsidR="000B5991">
        <w:rPr>
          <w:b/>
          <w:szCs w:val="24"/>
        </w:rPr>
        <w:t>.1</w:t>
      </w:r>
      <w:r w:rsidR="000B5991">
        <w:rPr>
          <w:szCs w:val="24"/>
        </w:rPr>
        <w:t xml:space="preserve"> En uso de la voz el </w:t>
      </w:r>
      <w:r w:rsidR="000B5991" w:rsidRPr="00C52E1A">
        <w:rPr>
          <w:b/>
          <w:szCs w:val="24"/>
        </w:rPr>
        <w:t>Secretario General de Acuerdos:</w:t>
      </w:r>
      <w:r w:rsidR="000B5991">
        <w:rPr>
          <w:szCs w:val="24"/>
        </w:rPr>
        <w:t xml:space="preserve"> </w:t>
      </w:r>
      <w:r w:rsidR="000B5991" w:rsidRPr="000A399A">
        <w:rPr>
          <w:szCs w:val="24"/>
        </w:rPr>
        <w:t xml:space="preserve">Doy cuenta del escrito presentado por </w:t>
      </w:r>
      <w:r w:rsidR="0027091C" w:rsidRPr="000A399A">
        <w:rPr>
          <w:szCs w:val="24"/>
        </w:rPr>
        <w:t>Luis Norberto Gutiérrez Ortiz</w:t>
      </w:r>
      <w:r w:rsidR="000B5991" w:rsidRPr="000A399A">
        <w:rPr>
          <w:szCs w:val="24"/>
        </w:rPr>
        <w:t xml:space="preserve"> mediante el cual solicita a la Sala Superior ejercer la Facultad de Atr</w:t>
      </w:r>
      <w:r w:rsidR="0027091C" w:rsidRPr="000A399A">
        <w:rPr>
          <w:szCs w:val="24"/>
        </w:rPr>
        <w:t>acción respecto del expediente VI-5063/2022 del índice de la Sexta</w:t>
      </w:r>
      <w:r w:rsidR="000B5991" w:rsidRPr="000A399A">
        <w:rPr>
          <w:szCs w:val="24"/>
        </w:rPr>
        <w:t xml:space="preserve"> Sala Unitaria, para que conozca de la medida cautelar que solicita en su escrito de demanda, </w:t>
      </w:r>
      <w:r w:rsidR="00870B38" w:rsidRPr="000A399A">
        <w:rPr>
          <w:szCs w:val="24"/>
        </w:rPr>
        <w:t>los</w:t>
      </w:r>
      <w:r w:rsidR="000B5991" w:rsidRPr="000A399A">
        <w:rPr>
          <w:szCs w:val="24"/>
        </w:rPr>
        <w:t xml:space="preserve"> acto</w:t>
      </w:r>
      <w:r w:rsidR="00870B38" w:rsidRPr="000A399A">
        <w:rPr>
          <w:szCs w:val="24"/>
        </w:rPr>
        <w:t>s administrativos que</w:t>
      </w:r>
      <w:r w:rsidR="000B5991" w:rsidRPr="000A399A">
        <w:rPr>
          <w:szCs w:val="24"/>
        </w:rPr>
        <w:t xml:space="preserve"> impugna </w:t>
      </w:r>
      <w:r w:rsidR="00870B38" w:rsidRPr="000A399A">
        <w:rPr>
          <w:szCs w:val="24"/>
        </w:rPr>
        <w:t xml:space="preserve">en síntesis son </w:t>
      </w:r>
      <w:r w:rsidR="00867953" w:rsidRPr="000A399A">
        <w:rPr>
          <w:szCs w:val="24"/>
        </w:rPr>
        <w:t xml:space="preserve">la emisión de </w:t>
      </w:r>
      <w:r w:rsidR="00684592" w:rsidRPr="000A399A">
        <w:rPr>
          <w:szCs w:val="24"/>
        </w:rPr>
        <w:t>órdenes</w:t>
      </w:r>
      <w:r w:rsidR="00867953" w:rsidRPr="000A399A">
        <w:rPr>
          <w:szCs w:val="24"/>
        </w:rPr>
        <w:t xml:space="preserve"> de ejecutar actos de molestia, </w:t>
      </w:r>
      <w:r w:rsidR="00867953" w:rsidRPr="000A399A">
        <w:rPr>
          <w:szCs w:val="24"/>
        </w:rPr>
        <w:lastRenderedPageBreak/>
        <w:t xml:space="preserve">clausura y retiro de mantas publicitarias </w:t>
      </w:r>
      <w:r w:rsidR="00684592" w:rsidRPr="000A399A">
        <w:rPr>
          <w:szCs w:val="24"/>
        </w:rPr>
        <w:t>colocadas a los laterales de diversos edificios</w:t>
      </w:r>
      <w:r w:rsidR="00867953" w:rsidRPr="000A399A">
        <w:rPr>
          <w:szCs w:val="24"/>
        </w:rPr>
        <w:t>.</w:t>
      </w:r>
    </w:p>
    <w:p w:rsidR="000B5991" w:rsidRPr="000A399A" w:rsidRDefault="000B5991" w:rsidP="000B5991">
      <w:pPr>
        <w:pStyle w:val="Textosinformato"/>
        <w:rPr>
          <w:szCs w:val="24"/>
        </w:rPr>
      </w:pPr>
      <w:r w:rsidRPr="000A399A">
        <w:rPr>
          <w:szCs w:val="24"/>
        </w:rPr>
        <w:t xml:space="preserve">  </w:t>
      </w:r>
    </w:p>
    <w:p w:rsidR="000B5991" w:rsidRPr="000A399A" w:rsidRDefault="00567965" w:rsidP="000B5991">
      <w:pPr>
        <w:pStyle w:val="Textosinformato"/>
        <w:rPr>
          <w:szCs w:val="24"/>
        </w:rPr>
      </w:pPr>
      <w:r w:rsidRPr="000A399A">
        <w:rPr>
          <w:szCs w:val="24"/>
        </w:rPr>
        <w:t xml:space="preserve">En uso de la voz la </w:t>
      </w:r>
      <w:r w:rsidRPr="000A399A">
        <w:rPr>
          <w:b/>
          <w:szCs w:val="24"/>
        </w:rPr>
        <w:t>Magistrada Presidenta</w:t>
      </w:r>
      <w:r w:rsidR="000B5991" w:rsidRPr="000A399A">
        <w:rPr>
          <w:b/>
          <w:szCs w:val="24"/>
        </w:rPr>
        <w:t>:</w:t>
      </w:r>
      <w:r w:rsidR="000B5991" w:rsidRPr="000A399A">
        <w:rPr>
          <w:szCs w:val="24"/>
        </w:rPr>
        <w:t xml:space="preserve"> En atención a la solicitud presentada por la pa</w:t>
      </w:r>
      <w:r w:rsidR="005940FC" w:rsidRPr="000A399A">
        <w:rPr>
          <w:szCs w:val="24"/>
        </w:rPr>
        <w:t>rte actora y en virtud de que</w:t>
      </w:r>
      <w:r w:rsidR="000B5991" w:rsidRPr="000A399A">
        <w:rPr>
          <w:szCs w:val="24"/>
        </w:rPr>
        <w:t xml:space="preserve"> </w:t>
      </w:r>
      <w:r w:rsidR="00F14457" w:rsidRPr="000A399A">
        <w:rPr>
          <w:szCs w:val="24"/>
        </w:rPr>
        <w:t xml:space="preserve">por su materia </w:t>
      </w:r>
      <w:r w:rsidR="005940FC" w:rsidRPr="000A399A">
        <w:rPr>
          <w:szCs w:val="24"/>
        </w:rPr>
        <w:t xml:space="preserve">el </w:t>
      </w:r>
      <w:r w:rsidR="000B5991" w:rsidRPr="000A399A">
        <w:rPr>
          <w:szCs w:val="24"/>
        </w:rPr>
        <w:t>presente reviste características especiales que</w:t>
      </w:r>
      <w:r w:rsidR="00BD587D" w:rsidRPr="000A399A">
        <w:rPr>
          <w:szCs w:val="24"/>
        </w:rPr>
        <w:t xml:space="preserve"> </w:t>
      </w:r>
      <w:r w:rsidR="005940FC" w:rsidRPr="000A399A">
        <w:rPr>
          <w:szCs w:val="24"/>
        </w:rPr>
        <w:t>son</w:t>
      </w:r>
      <w:r w:rsidR="000B5991" w:rsidRPr="000A399A">
        <w:rPr>
          <w:szCs w:val="24"/>
        </w:rPr>
        <w:t xml:space="preserve"> de interés y trascendencia, </w:t>
      </w:r>
      <w:r w:rsidR="003534E2" w:rsidRPr="000A399A">
        <w:rPr>
          <w:szCs w:val="24"/>
        </w:rPr>
        <w:t>la propuesta de la Presidencia es para ejercer la Facultad de Atracc</w:t>
      </w:r>
      <w:r w:rsidR="000A399A" w:rsidRPr="000A399A">
        <w:rPr>
          <w:szCs w:val="24"/>
        </w:rPr>
        <w:t>ión del juicio administrativo VI-5063/2022</w:t>
      </w:r>
      <w:r w:rsidR="003534E2" w:rsidRPr="000A399A">
        <w:rPr>
          <w:szCs w:val="24"/>
        </w:rPr>
        <w:t xml:space="preserve">, </w:t>
      </w:r>
      <w:r w:rsidR="000B5991" w:rsidRPr="000A399A">
        <w:rPr>
          <w:szCs w:val="24"/>
        </w:rPr>
        <w:t xml:space="preserve">si no existe consideración al respecto, nos toma la votación Secretario. </w:t>
      </w:r>
    </w:p>
    <w:p w:rsidR="000B5991" w:rsidRDefault="000B5991" w:rsidP="000B5991">
      <w:pPr>
        <w:pStyle w:val="Textosinformato"/>
        <w:rPr>
          <w:szCs w:val="24"/>
        </w:rPr>
      </w:pPr>
    </w:p>
    <w:p w:rsidR="000B5991" w:rsidRPr="007D0626" w:rsidRDefault="000B5991" w:rsidP="000B5991">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BD587D" w:rsidRPr="00567965">
        <w:rPr>
          <w:b/>
          <w:szCs w:val="24"/>
          <w:lang w:val="es-MX"/>
        </w:rPr>
        <w:t>:</w:t>
      </w:r>
      <w:r w:rsidR="00BD587D">
        <w:rPr>
          <w:szCs w:val="24"/>
          <w:lang w:val="es-MX"/>
        </w:rPr>
        <w:t xml:space="preserve"> En seguida Presidenta</w:t>
      </w:r>
      <w:r w:rsidRPr="007D0626">
        <w:rPr>
          <w:szCs w:val="24"/>
          <w:lang w:val="es-MX"/>
        </w:rPr>
        <w:t>.</w:t>
      </w:r>
    </w:p>
    <w:p w:rsidR="000B5991" w:rsidRPr="007D0626" w:rsidRDefault="000B5991" w:rsidP="000B5991">
      <w:pPr>
        <w:pStyle w:val="Textosinformato"/>
        <w:rPr>
          <w:szCs w:val="24"/>
          <w:lang w:val="es-MX"/>
        </w:rPr>
      </w:pPr>
    </w:p>
    <w:p w:rsidR="000B5991" w:rsidRPr="007D0626" w:rsidRDefault="000B5991" w:rsidP="000B5991">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0B5991" w:rsidRPr="007D0626" w:rsidRDefault="000B5991" w:rsidP="000B5991">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0B5991" w:rsidRPr="007D0626" w:rsidRDefault="000B5991" w:rsidP="000B5991">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0B5991" w:rsidRPr="007D0626" w:rsidRDefault="000B5991" w:rsidP="000B5991">
      <w:pPr>
        <w:pStyle w:val="Sangradetextonormal"/>
        <w:ind w:left="0" w:firstLine="0"/>
        <w:jc w:val="both"/>
        <w:rPr>
          <w:rFonts w:ascii="Century Gothic" w:hAnsi="Century Gothic"/>
          <w:b w:val="0"/>
          <w:i/>
          <w:sz w:val="24"/>
          <w:szCs w:val="24"/>
        </w:rPr>
      </w:pPr>
    </w:p>
    <w:p w:rsidR="000B5991" w:rsidRPr="007D0626" w:rsidRDefault="000B5991" w:rsidP="000B5991">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0B5991" w:rsidRPr="007D0626" w:rsidRDefault="000B5991" w:rsidP="000B599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991" w:rsidRPr="007D0626" w:rsidTr="001162A1">
        <w:tc>
          <w:tcPr>
            <w:tcW w:w="8934" w:type="dxa"/>
            <w:shd w:val="clear" w:color="auto" w:fill="auto"/>
          </w:tcPr>
          <w:p w:rsidR="000B5991" w:rsidRPr="007D0626" w:rsidRDefault="000B5991" w:rsidP="00262E80">
            <w:pPr>
              <w:pStyle w:val="Textosinformato"/>
              <w:rPr>
                <w:rFonts w:eastAsia="Calibri"/>
                <w:szCs w:val="24"/>
              </w:rPr>
            </w:pPr>
            <w:r w:rsidRPr="007D0626">
              <w:rPr>
                <w:rFonts w:eastAsia="Calibri"/>
                <w:b/>
                <w:szCs w:val="24"/>
              </w:rPr>
              <w:t>ACU/SS/</w:t>
            </w:r>
            <w:r w:rsidR="005940FC">
              <w:rPr>
                <w:rFonts w:eastAsia="Calibri"/>
                <w:b/>
                <w:szCs w:val="24"/>
              </w:rPr>
              <w:t>02</w:t>
            </w:r>
            <w:r w:rsidR="00BD587D">
              <w:rPr>
                <w:rFonts w:eastAsia="Calibri"/>
                <w:b/>
                <w:szCs w:val="24"/>
              </w:rPr>
              <w:t>/</w:t>
            </w:r>
            <w:r w:rsidR="00262E80">
              <w:rPr>
                <w:rFonts w:eastAsia="Calibri"/>
                <w:b/>
                <w:szCs w:val="24"/>
              </w:rPr>
              <w:t>07</w:t>
            </w:r>
            <w:r w:rsidR="009F43F8">
              <w:rPr>
                <w:rFonts w:eastAsia="Calibri"/>
                <w:b/>
                <w:szCs w:val="24"/>
              </w:rPr>
              <w:t>/E/2023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sidR="009F43F8">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w:t>
            </w:r>
            <w:r w:rsidR="00262E80">
              <w:rPr>
                <w:szCs w:val="24"/>
              </w:rPr>
              <w:t>Luis Norberto Gutiérrez Ortiz</w:t>
            </w:r>
            <w:r w:rsidRPr="00890B2D">
              <w:rPr>
                <w:rFonts w:eastAsia="Calibri"/>
                <w:szCs w:val="24"/>
              </w:rPr>
              <w:t xml:space="preserve">, determinan ejercer la facultad de atracción para resolver sobre </w:t>
            </w:r>
            <w:r>
              <w:rPr>
                <w:rFonts w:eastAsia="Calibri"/>
                <w:szCs w:val="24"/>
              </w:rPr>
              <w:t>la medida cautelar solicitada en el Juicio Administrativo</w:t>
            </w:r>
            <w:r w:rsidRPr="00890B2D">
              <w:rPr>
                <w:rFonts w:eastAsia="Calibri"/>
                <w:szCs w:val="24"/>
              </w:rPr>
              <w:t xml:space="preserve"> </w:t>
            </w:r>
            <w:r w:rsidR="00262E80">
              <w:rPr>
                <w:rFonts w:eastAsia="Calibri"/>
                <w:b/>
                <w:szCs w:val="24"/>
                <w:lang w:val="es-ES_tradnl"/>
              </w:rPr>
              <w:t>V</w:t>
            </w:r>
            <w:r w:rsidR="00604D9C">
              <w:rPr>
                <w:rFonts w:eastAsia="Calibri"/>
                <w:b/>
                <w:szCs w:val="24"/>
                <w:lang w:val="es-ES_tradnl"/>
              </w:rPr>
              <w:t>I-5063</w:t>
            </w:r>
            <w:r w:rsidR="005940FC">
              <w:rPr>
                <w:rFonts w:eastAsia="Calibri"/>
                <w:b/>
                <w:szCs w:val="24"/>
                <w:lang w:val="es-ES_tradnl"/>
              </w:rPr>
              <w:t>/2023</w:t>
            </w:r>
            <w:r w:rsidRPr="00890B2D">
              <w:rPr>
                <w:rFonts w:eastAsia="Calibri"/>
                <w:b/>
                <w:szCs w:val="24"/>
                <w:lang w:val="es-ES_tradnl"/>
              </w:rPr>
              <w:t xml:space="preserve"> </w:t>
            </w:r>
            <w:r w:rsidR="005940FC">
              <w:rPr>
                <w:rFonts w:eastAsia="Calibri"/>
                <w:szCs w:val="24"/>
                <w:lang w:val="es-ES_tradnl"/>
              </w:rPr>
              <w:t xml:space="preserve">del </w:t>
            </w:r>
            <w:r w:rsidR="00A04A85">
              <w:rPr>
                <w:rFonts w:eastAsia="Calibri"/>
                <w:szCs w:val="24"/>
                <w:lang w:val="es-ES_tradnl"/>
              </w:rPr>
              <w:t>índice de la Sexta</w:t>
            </w:r>
            <w:r w:rsidRPr="00890B2D">
              <w:rPr>
                <w:rFonts w:eastAsia="Calibri"/>
                <w:szCs w:val="24"/>
                <w:lang w:val="es-ES_tradnl"/>
              </w:rPr>
              <w:t xml:space="preserve"> Sala Unitaria. Se instruye al Secretario General, para que</w:t>
            </w:r>
            <w:r>
              <w:rPr>
                <w:rFonts w:eastAsia="Calibri"/>
                <w:szCs w:val="24"/>
                <w:lang w:val="es-ES_tradnl"/>
              </w:rPr>
              <w:t xml:space="preserve">, </w:t>
            </w:r>
            <w:r w:rsidR="00BC36AD">
              <w:rPr>
                <w:rFonts w:eastAsia="Calibri"/>
                <w:szCs w:val="24"/>
                <w:lang w:val="es-ES_tradnl"/>
              </w:rPr>
              <w:t>con las copias certificadas de la demanda y los anexos se forme</w:t>
            </w:r>
            <w:r>
              <w:rPr>
                <w:rFonts w:eastAsia="Calibri"/>
                <w:szCs w:val="24"/>
                <w:lang w:val="es-ES_tradnl"/>
              </w:rPr>
              <w:t xml:space="preserv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instruir el incidente de suspensión planteado</w:t>
            </w:r>
            <w:r w:rsidRPr="00890B2D">
              <w:rPr>
                <w:rFonts w:eastAsia="Calibri"/>
                <w:szCs w:val="24"/>
              </w:rPr>
              <w:t xml:space="preserve"> o cualquier otra medida cautelar 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una vez que le sea</w:t>
            </w:r>
            <w:r>
              <w:rPr>
                <w:rFonts w:eastAsia="Calibri"/>
                <w:szCs w:val="24"/>
              </w:rPr>
              <w:t xml:space="preserve"> turnado el cuaderno incidental</w:t>
            </w:r>
            <w:r w:rsidRPr="00890B2D">
              <w:rPr>
                <w:rFonts w:eastAsia="Calibri"/>
                <w:szCs w:val="24"/>
              </w:rPr>
              <w:t>, resuelva sobre la suspensión provisional, y en su momento, dicte t</w:t>
            </w:r>
            <w:r>
              <w:rPr>
                <w:rFonts w:eastAsia="Calibri"/>
                <w:szCs w:val="24"/>
              </w:rPr>
              <w:t>odos los acuerdos hasta ponerlo</w:t>
            </w:r>
            <w:r w:rsidRPr="00890B2D">
              <w:rPr>
                <w:rFonts w:eastAsia="Calibri"/>
                <w:szCs w:val="24"/>
              </w:rPr>
              <w:t xml:space="preserve"> en estado de reso</w:t>
            </w:r>
            <w:r w:rsidR="00BC36AD">
              <w:rPr>
                <w:rFonts w:eastAsia="Calibri"/>
                <w:szCs w:val="24"/>
              </w:rPr>
              <w:t>lución y en general, dicte</w:t>
            </w:r>
            <w:r w:rsidRPr="00890B2D">
              <w:rPr>
                <w:rFonts w:eastAsia="Calibri"/>
                <w:szCs w:val="24"/>
              </w:rPr>
              <w:t xml:space="preserve"> los </w:t>
            </w:r>
            <w:r>
              <w:rPr>
                <w:rFonts w:eastAsia="Calibri"/>
                <w:szCs w:val="24"/>
              </w:rPr>
              <w:t>acuerdos relacionados con dicho incidente</w:t>
            </w:r>
            <w:r w:rsidRPr="007D0626">
              <w:rPr>
                <w:rFonts w:eastAsia="Calibri"/>
                <w:szCs w:val="24"/>
              </w:rPr>
              <w:t xml:space="preserve">.  </w:t>
            </w:r>
          </w:p>
        </w:tc>
      </w:tr>
    </w:tbl>
    <w:p w:rsidR="00540F7B" w:rsidRDefault="00540F7B" w:rsidP="000A399A">
      <w:pPr>
        <w:pStyle w:val="Textosinformato"/>
        <w:rPr>
          <w:b/>
          <w:szCs w:val="24"/>
        </w:rPr>
      </w:pPr>
    </w:p>
    <w:p w:rsidR="00540F7B" w:rsidRPr="00B339E5" w:rsidRDefault="00540F7B" w:rsidP="00540F7B">
      <w:pPr>
        <w:pStyle w:val="Textosinformato"/>
        <w:jc w:val="center"/>
        <w:rPr>
          <w:b/>
          <w:szCs w:val="24"/>
        </w:rPr>
      </w:pPr>
      <w:r>
        <w:rPr>
          <w:b/>
          <w:szCs w:val="24"/>
        </w:rPr>
        <w:t>- 4</w:t>
      </w:r>
      <w:r w:rsidRPr="00B339E5">
        <w:rPr>
          <w:b/>
          <w:szCs w:val="24"/>
        </w:rPr>
        <w:t xml:space="preserve"> -</w:t>
      </w:r>
    </w:p>
    <w:p w:rsidR="00540F7B" w:rsidRPr="00B339E5" w:rsidRDefault="00540F7B" w:rsidP="00540F7B">
      <w:pPr>
        <w:pStyle w:val="Sangradetextonormal"/>
        <w:ind w:left="0" w:firstLine="0"/>
        <w:jc w:val="both"/>
        <w:rPr>
          <w:b w:val="0"/>
          <w:szCs w:val="24"/>
        </w:rPr>
      </w:pPr>
    </w:p>
    <w:p w:rsidR="00540F7B" w:rsidRPr="00B339E5" w:rsidRDefault="00540F7B" w:rsidP="00540F7B">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540F7B" w:rsidRPr="00B339E5" w:rsidRDefault="00540F7B" w:rsidP="00540F7B">
      <w:pPr>
        <w:pStyle w:val="Sangradetextonormal"/>
        <w:ind w:left="0"/>
        <w:jc w:val="both"/>
        <w:rPr>
          <w:rFonts w:ascii="Century Gothic" w:hAnsi="Century Gothic"/>
          <w:b w:val="0"/>
          <w:sz w:val="24"/>
          <w:szCs w:val="24"/>
          <w:lang w:val="es-MX"/>
        </w:rPr>
      </w:pPr>
    </w:p>
    <w:p w:rsidR="00540F7B" w:rsidRDefault="00540F7B" w:rsidP="00540F7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cuatro del orden día corresponde a los Asuntos Varios.</w:t>
      </w:r>
    </w:p>
    <w:p w:rsidR="00540F7B" w:rsidRPr="00B339E5" w:rsidRDefault="00540F7B" w:rsidP="00540F7B">
      <w:pPr>
        <w:pStyle w:val="Textosinformato"/>
        <w:rPr>
          <w:szCs w:val="24"/>
        </w:rPr>
      </w:pPr>
    </w:p>
    <w:p w:rsidR="00540F7B" w:rsidRDefault="00540F7B" w:rsidP="00540F7B">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Unitaria, mediante el cual soli</w:t>
      </w:r>
      <w:r>
        <w:rPr>
          <w:rFonts w:ascii="Century Gothic" w:eastAsia="Times New Roman" w:hAnsi="Century Gothic" w:cs="Times New Roman"/>
          <w:bCs/>
          <w:sz w:val="24"/>
          <w:szCs w:val="24"/>
          <w:lang w:eastAsia="es-ES"/>
        </w:rPr>
        <w:t>cita se le excuse de conocer de dos</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 xml:space="preserve"> y que son los siguientes:</w:t>
      </w:r>
    </w:p>
    <w:p w:rsidR="00540F7B" w:rsidRDefault="00540F7B" w:rsidP="00540F7B">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jc w:val="center"/>
        <w:tblLook w:val="04A0" w:firstRow="1" w:lastRow="0" w:firstColumn="1" w:lastColumn="0" w:noHBand="0" w:noVBand="1"/>
      </w:tblPr>
      <w:tblGrid>
        <w:gridCol w:w="1813"/>
        <w:gridCol w:w="1813"/>
      </w:tblGrid>
      <w:tr w:rsidR="00540F7B" w:rsidRPr="00864B46" w:rsidTr="00730DC4">
        <w:trPr>
          <w:jc w:val="center"/>
        </w:trPr>
        <w:tc>
          <w:tcPr>
            <w:tcW w:w="1813" w:type="dxa"/>
            <w:vAlign w:val="bottom"/>
          </w:tcPr>
          <w:p w:rsidR="00540F7B" w:rsidRPr="00864B46" w:rsidRDefault="00540F7B" w:rsidP="00730DC4">
            <w:pPr>
              <w:rPr>
                <w:rFonts w:ascii="Calibri" w:hAnsi="Calibri"/>
                <w:color w:val="000000"/>
                <w:sz w:val="24"/>
                <w:szCs w:val="24"/>
              </w:rPr>
            </w:pPr>
            <w:r>
              <w:rPr>
                <w:rFonts w:ascii="Calibri" w:hAnsi="Calibri"/>
                <w:color w:val="000000"/>
                <w:sz w:val="24"/>
                <w:szCs w:val="24"/>
              </w:rPr>
              <w:t>IV-3331</w:t>
            </w:r>
            <w:r w:rsidRPr="00864B46">
              <w:rPr>
                <w:rFonts w:ascii="Calibri" w:hAnsi="Calibri"/>
                <w:color w:val="000000"/>
                <w:sz w:val="24"/>
                <w:szCs w:val="24"/>
              </w:rPr>
              <w:t>/2022</w:t>
            </w:r>
          </w:p>
        </w:tc>
        <w:tc>
          <w:tcPr>
            <w:tcW w:w="1813" w:type="dxa"/>
            <w:vAlign w:val="bottom"/>
          </w:tcPr>
          <w:p w:rsidR="00540F7B" w:rsidRPr="00864B46" w:rsidRDefault="00540F7B" w:rsidP="00730DC4">
            <w:pPr>
              <w:rPr>
                <w:rFonts w:ascii="Calibri" w:hAnsi="Calibri"/>
                <w:color w:val="000000"/>
                <w:sz w:val="24"/>
                <w:szCs w:val="24"/>
              </w:rPr>
            </w:pPr>
            <w:r>
              <w:rPr>
                <w:rFonts w:ascii="Calibri" w:hAnsi="Calibri"/>
                <w:color w:val="000000"/>
                <w:sz w:val="24"/>
                <w:szCs w:val="24"/>
              </w:rPr>
              <w:t>IV-2409</w:t>
            </w:r>
            <w:r w:rsidRPr="00864B46">
              <w:rPr>
                <w:rFonts w:ascii="Calibri" w:hAnsi="Calibri"/>
                <w:color w:val="000000"/>
                <w:sz w:val="24"/>
                <w:szCs w:val="24"/>
              </w:rPr>
              <w:t>/2022</w:t>
            </w:r>
          </w:p>
        </w:tc>
      </w:tr>
    </w:tbl>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 xml:space="preserve">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540F7B" w:rsidRPr="004E4538" w:rsidRDefault="00540F7B" w:rsidP="00540F7B">
      <w:pPr>
        <w:spacing w:after="0" w:line="240" w:lineRule="auto"/>
        <w:jc w:val="both"/>
        <w:rPr>
          <w:rFonts w:ascii="Century Gothic" w:eastAsia="Times New Roman" w:hAnsi="Century Gothic" w:cs="Times New Roman"/>
          <w:bCs/>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eastAsia="es-ES"/>
        </w:rPr>
      </w:pP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540F7B" w:rsidRPr="004E4538"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p w:rsidR="00540F7B"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40F7B" w:rsidRPr="00BF39B6" w:rsidRDefault="00540F7B" w:rsidP="00540F7B">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40F7B" w:rsidRPr="004E4538" w:rsidTr="00730DC4">
        <w:trPr>
          <w:trHeight w:val="3159"/>
        </w:trPr>
        <w:tc>
          <w:tcPr>
            <w:tcW w:w="8939" w:type="dxa"/>
            <w:shd w:val="clear" w:color="auto" w:fill="auto"/>
          </w:tcPr>
          <w:p w:rsidR="00540F7B" w:rsidRPr="004E4538" w:rsidRDefault="00540F7B" w:rsidP="00730DC4">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03/07/E/2023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dos</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9F43F8" w:rsidRDefault="009F43F8" w:rsidP="00281703">
      <w:pPr>
        <w:pStyle w:val="Textosinformato"/>
        <w:rPr>
          <w:szCs w:val="24"/>
          <w:lang w:val="es-MX"/>
        </w:rPr>
      </w:pPr>
    </w:p>
    <w:p w:rsidR="000A399A" w:rsidRDefault="000A399A" w:rsidP="00281703">
      <w:pPr>
        <w:pStyle w:val="Textosinformato"/>
        <w:rPr>
          <w:szCs w:val="24"/>
          <w:lang w:val="es-MX"/>
        </w:rPr>
      </w:pPr>
    </w:p>
    <w:p w:rsidR="000A399A" w:rsidRDefault="000A399A" w:rsidP="00281703">
      <w:pPr>
        <w:pStyle w:val="Textosinformato"/>
        <w:rPr>
          <w:szCs w:val="24"/>
          <w:lang w:val="es-MX"/>
        </w:rPr>
      </w:pPr>
      <w:bookmarkStart w:id="0" w:name="_GoBack"/>
      <w:bookmarkEnd w:id="0"/>
    </w:p>
    <w:p w:rsidR="00761B46" w:rsidRPr="00B339E5" w:rsidRDefault="00540F7B" w:rsidP="00761B46">
      <w:pPr>
        <w:pStyle w:val="Textosinformato"/>
        <w:jc w:val="center"/>
        <w:rPr>
          <w:b/>
          <w:szCs w:val="24"/>
        </w:rPr>
      </w:pPr>
      <w:r>
        <w:rPr>
          <w:b/>
          <w:szCs w:val="24"/>
        </w:rPr>
        <w:lastRenderedPageBreak/>
        <w:t>- 5</w:t>
      </w:r>
      <w:r w:rsidR="00761B46" w:rsidRPr="00B339E5">
        <w:rPr>
          <w:b/>
          <w:szCs w:val="24"/>
        </w:rPr>
        <w:t>-</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684592">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684592">
        <w:rPr>
          <w:b/>
          <w:szCs w:val="24"/>
        </w:rPr>
        <w:t>veinte</w:t>
      </w:r>
      <w:r w:rsidR="00567965">
        <w:rPr>
          <w:b/>
          <w:szCs w:val="24"/>
        </w:rPr>
        <w:t xml:space="preserve">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F0A44">
      <w:rPr>
        <w:rStyle w:val="Nmerodepgina"/>
        <w:noProof/>
      </w:rPr>
      <w:t>5</w:t>
    </w:r>
    <w:r>
      <w:rPr>
        <w:rStyle w:val="Nmerodepgina"/>
      </w:rPr>
      <w:fldChar w:fldCharType="end"/>
    </w:r>
    <w:r w:rsidR="00EC1B66">
      <w:rPr>
        <w:rStyle w:val="Nmerodepgina"/>
        <w:sz w:val="18"/>
      </w:rPr>
      <w:t>/5</w:t>
    </w:r>
  </w:p>
  <w:p w:rsidR="007B768C" w:rsidRPr="0052553A" w:rsidRDefault="00684592" w:rsidP="001A3344">
    <w:pPr>
      <w:pStyle w:val="Piedepgina"/>
      <w:jc w:val="right"/>
      <w:rPr>
        <w:rStyle w:val="Nmerodepgina"/>
        <w:rFonts w:ascii="Century Gothic" w:hAnsi="Century Gothic"/>
        <w:smallCaps/>
      </w:rPr>
    </w:pPr>
    <w:r>
      <w:rPr>
        <w:rStyle w:val="Nmerodepgina"/>
        <w:rFonts w:ascii="Century Gothic" w:hAnsi="Century Gothic"/>
        <w:smallCaps/>
      </w:rPr>
      <w:t>SÉPTIMA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684592" w:rsidP="00975397">
    <w:pPr>
      <w:pStyle w:val="Piedepgina"/>
      <w:jc w:val="right"/>
      <w:rPr>
        <w:rStyle w:val="Nmerodepgina"/>
        <w:rFonts w:ascii="Century Gothic" w:hAnsi="Century Gothic"/>
        <w:smallCaps/>
      </w:rPr>
    </w:pPr>
    <w:r>
      <w:rPr>
        <w:rStyle w:val="Nmerodepgina"/>
        <w:rFonts w:ascii="Century Gothic" w:hAnsi="Century Gothic"/>
        <w:smallCaps/>
      </w:rPr>
      <w:t>VEINTE</w:t>
    </w:r>
    <w:r w:rsidR="00D91D8E">
      <w:rPr>
        <w:rStyle w:val="Nmerodepgina"/>
        <w:rFonts w:ascii="Century Gothic" w:hAnsi="Century Gothic"/>
        <w:smallCaps/>
      </w:rPr>
      <w:t xml:space="preserve"> DE ENERO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219B2"/>
    <w:rsid w:val="002228CE"/>
    <w:rsid w:val="00223159"/>
    <w:rsid w:val="0022743C"/>
    <w:rsid w:val="002413E1"/>
    <w:rsid w:val="002511E0"/>
    <w:rsid w:val="00262E80"/>
    <w:rsid w:val="00262FE5"/>
    <w:rsid w:val="0027091C"/>
    <w:rsid w:val="00281703"/>
    <w:rsid w:val="00283650"/>
    <w:rsid w:val="00291321"/>
    <w:rsid w:val="002B12D3"/>
    <w:rsid w:val="002C2C7E"/>
    <w:rsid w:val="002C2FFC"/>
    <w:rsid w:val="002C7E50"/>
    <w:rsid w:val="002D02A5"/>
    <w:rsid w:val="002E41FD"/>
    <w:rsid w:val="002E5DE8"/>
    <w:rsid w:val="002E5E22"/>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7965"/>
    <w:rsid w:val="005940FC"/>
    <w:rsid w:val="005B1176"/>
    <w:rsid w:val="005C2DC2"/>
    <w:rsid w:val="005C32B4"/>
    <w:rsid w:val="005D07BC"/>
    <w:rsid w:val="005E39C4"/>
    <w:rsid w:val="005E758C"/>
    <w:rsid w:val="005F0A44"/>
    <w:rsid w:val="005F12F1"/>
    <w:rsid w:val="005F4020"/>
    <w:rsid w:val="00602514"/>
    <w:rsid w:val="00604D9C"/>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FE4"/>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4A85"/>
    <w:rsid w:val="00A078FD"/>
    <w:rsid w:val="00A14FC5"/>
    <w:rsid w:val="00A16441"/>
    <w:rsid w:val="00A16681"/>
    <w:rsid w:val="00A212FB"/>
    <w:rsid w:val="00A27CAC"/>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C36AD"/>
    <w:rsid w:val="00BD587D"/>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A2C5-B314-42D2-8460-3F0F8117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2023-03-13T19:40:00Z</cp:lastPrinted>
  <dcterms:created xsi:type="dcterms:W3CDTF">2023-03-10T21:09:00Z</dcterms:created>
  <dcterms:modified xsi:type="dcterms:W3CDTF">2023-03-13T19:40:00Z</dcterms:modified>
</cp:coreProperties>
</file>