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7B768C"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CENTÉSIMA PRIMERA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376BED">
        <w:rPr>
          <w:rFonts w:ascii="Century Gothic" w:eastAsia="Times New Roman" w:hAnsi="Century Gothic" w:cs="Verdana"/>
          <w:b/>
          <w:sz w:val="28"/>
          <w:szCs w:val="28"/>
          <w:lang w:val="es-ES" w:eastAsia="es-ES"/>
        </w:rPr>
        <w:t xml:space="preserve"> DOS MIL VEINTIDÓS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7B768C">
        <w:rPr>
          <w:rFonts w:ascii="Century Gothic" w:eastAsia="Times New Roman" w:hAnsi="Century Gothic" w:cs="Verdana"/>
          <w:b/>
          <w:sz w:val="24"/>
          <w:szCs w:val="24"/>
          <w:lang w:val="es-ES" w:eastAsia="es-ES"/>
        </w:rPr>
        <w:t>treinta</w:t>
      </w:r>
      <w:r>
        <w:rPr>
          <w:rFonts w:ascii="Century Gothic" w:eastAsia="Times New Roman" w:hAnsi="Century Gothic" w:cs="Verdana"/>
          <w:b/>
          <w:sz w:val="24"/>
          <w:szCs w:val="24"/>
          <w:lang w:val="es-ES" w:eastAsia="es-ES"/>
        </w:rPr>
        <w:t xml:space="preserve"> de noviembre</w:t>
      </w:r>
      <w:r w:rsidRPr="00B339E5">
        <w:rPr>
          <w:rFonts w:ascii="Century Gothic" w:eastAsia="Times New Roman" w:hAnsi="Century Gothic" w:cs="Verdana"/>
          <w:b/>
          <w:sz w:val="24"/>
          <w:szCs w:val="24"/>
          <w:lang w:val="es-ES" w:eastAsia="es-ES"/>
        </w:rPr>
        <w:t xml:space="preserve"> de dos mil veintidós,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7B768C">
        <w:rPr>
          <w:rFonts w:ascii="Century Gothic" w:eastAsia="Times New Roman" w:hAnsi="Century Gothic" w:cs="Verdana"/>
          <w:b/>
          <w:sz w:val="24"/>
          <w:szCs w:val="24"/>
          <w:lang w:val="es-ES" w:eastAsia="es-ES"/>
        </w:rPr>
        <w:t>Centésima Primera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 xml:space="preserve">Sesión Extraordinaria de dos mil veintidós,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Recepción del oficio </w:t>
      </w:r>
      <w:r w:rsidR="007B768C">
        <w:rPr>
          <w:rFonts w:ascii="Century Gothic" w:hAnsi="Century Gothic"/>
          <w:b w:val="0"/>
          <w:sz w:val="24"/>
          <w:szCs w:val="24"/>
        </w:rPr>
        <w:t>603/2022</w:t>
      </w:r>
      <w:r>
        <w:rPr>
          <w:rFonts w:ascii="Century Gothic" w:hAnsi="Century Gothic"/>
          <w:b w:val="0"/>
          <w:sz w:val="24"/>
          <w:szCs w:val="24"/>
        </w:rPr>
        <w:t xml:space="preserve"> </w:t>
      </w:r>
      <w:r w:rsidRPr="00B339E5">
        <w:rPr>
          <w:rFonts w:ascii="Century Gothic" w:hAnsi="Century Gothic"/>
          <w:b w:val="0"/>
          <w:sz w:val="24"/>
          <w:szCs w:val="24"/>
        </w:rPr>
        <w:t xml:space="preserve">que remite </w:t>
      </w:r>
      <w:r>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7B768C">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 </w:t>
      </w:r>
      <w:r w:rsidRPr="00B339E5">
        <w:rPr>
          <w:rFonts w:ascii="Century Gothic" w:hAnsi="Century Gothic"/>
          <w:b w:val="0"/>
          <w:sz w:val="24"/>
          <w:szCs w:val="24"/>
        </w:rPr>
        <w:t xml:space="preserve">relativo al Juicio de Amparo número </w:t>
      </w:r>
      <w:r w:rsidR="007B768C">
        <w:rPr>
          <w:rFonts w:ascii="Century Gothic" w:hAnsi="Century Gothic"/>
          <w:b w:val="0"/>
          <w:sz w:val="24"/>
          <w:szCs w:val="24"/>
        </w:rPr>
        <w:t>42</w:t>
      </w:r>
      <w:r>
        <w:rPr>
          <w:rFonts w:ascii="Century Gothic" w:hAnsi="Century Gothic"/>
          <w:b w:val="0"/>
          <w:sz w:val="24"/>
          <w:szCs w:val="24"/>
        </w:rPr>
        <w:t>/2022</w:t>
      </w:r>
      <w:r w:rsidRPr="00D7448B">
        <w:rPr>
          <w:rFonts w:ascii="Century Gothic" w:hAnsi="Century Gothic"/>
          <w:b w:val="0"/>
          <w:sz w:val="24"/>
          <w:szCs w:val="24"/>
        </w:rPr>
        <w:t xml:space="preserve">, mediante </w:t>
      </w:r>
      <w:r>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376BED" w:rsidRPr="00C12C13" w:rsidRDefault="00376BED" w:rsidP="00E614DF">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E614DF">
        <w:rPr>
          <w:rFonts w:ascii="Century Gothic" w:hAnsi="Century Gothic"/>
          <w:b w:val="0"/>
          <w:sz w:val="24"/>
          <w:szCs w:val="24"/>
        </w:rPr>
        <w:t>te de Apelación-SEA 03</w:t>
      </w:r>
      <w:r w:rsidRPr="00E614DF">
        <w:rPr>
          <w:rFonts w:ascii="Century Gothic" w:hAnsi="Century Gothic"/>
          <w:b w:val="0"/>
          <w:sz w:val="24"/>
          <w:szCs w:val="24"/>
        </w:rPr>
        <w:t>/2021</w:t>
      </w:r>
      <w:r w:rsidRPr="00E614DF">
        <w:rPr>
          <w:rFonts w:ascii="Century Gothic" w:hAnsi="Century Gothic"/>
          <w:b w:val="0"/>
          <w:sz w:val="24"/>
          <w:szCs w:val="24"/>
          <w:lang w:val="es-MX"/>
        </w:rPr>
        <w:t xml:space="preserve"> en cumplimiento al Juicio de Amparo </w:t>
      </w:r>
      <w:r w:rsidR="00E614DF">
        <w:rPr>
          <w:rFonts w:ascii="Century Gothic" w:hAnsi="Century Gothic"/>
          <w:b w:val="0"/>
          <w:sz w:val="24"/>
          <w:szCs w:val="24"/>
          <w:lang w:val="es-MX"/>
        </w:rPr>
        <w:t>42</w:t>
      </w:r>
      <w:r w:rsidRPr="00E614DF">
        <w:rPr>
          <w:rFonts w:ascii="Century Gothic" w:hAnsi="Century Gothic"/>
          <w:b w:val="0"/>
          <w:sz w:val="24"/>
          <w:szCs w:val="24"/>
          <w:lang w:val="es-MX"/>
        </w:rPr>
        <w:t xml:space="preserve">/2022 del </w:t>
      </w:r>
      <w:r w:rsidR="00E614DF">
        <w:rPr>
          <w:rFonts w:ascii="Century Gothic" w:hAnsi="Century Gothic"/>
          <w:b w:val="0"/>
          <w:sz w:val="24"/>
          <w:szCs w:val="24"/>
        </w:rPr>
        <w:t>Quinto</w:t>
      </w:r>
      <w:r w:rsidRPr="00E614DF">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 xml:space="preserve"> y</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376BED" w:rsidRPr="00B339E5" w:rsidRDefault="00376BED"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376BED" w:rsidRPr="00B339E5" w:rsidRDefault="00376BE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Pr>
          <w:szCs w:val="24"/>
        </w:rPr>
        <w:t>: E</w:t>
      </w:r>
      <w:r w:rsidRPr="00B339E5">
        <w:rPr>
          <w:szCs w:val="24"/>
        </w:rPr>
        <w:t xml:space="preserve">n relación al punto número uno del orden del día, el mismo ya quedo desahogado. </w:t>
      </w:r>
    </w:p>
    <w:p w:rsidR="00376BED" w:rsidRPr="00B339E5" w:rsidRDefault="00376BED"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E614DF">
              <w:rPr>
                <w:rFonts w:eastAsia="Calibri"/>
                <w:b/>
                <w:szCs w:val="24"/>
              </w:rPr>
              <w:t>101</w:t>
            </w:r>
            <w:r w:rsidRPr="00B339E5">
              <w:rPr>
                <w:rFonts w:eastAsia="Calibri"/>
                <w:b/>
                <w:szCs w:val="24"/>
              </w:rPr>
              <w:t xml:space="preserve">/E/2022.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376BED" w:rsidRDefault="00376BED" w:rsidP="00376BED">
      <w:pPr>
        <w:pStyle w:val="Textosinformato"/>
        <w:rPr>
          <w:b/>
          <w:szCs w:val="24"/>
        </w:rPr>
      </w:pPr>
    </w:p>
    <w:p w:rsidR="00376BED" w:rsidRPr="002663E1" w:rsidRDefault="00376BED" w:rsidP="00376BED">
      <w:pPr>
        <w:pStyle w:val="Textosinformato"/>
        <w:jc w:val="center"/>
        <w:rPr>
          <w:b/>
          <w:szCs w:val="24"/>
        </w:rPr>
      </w:pPr>
      <w:r w:rsidRPr="00B339E5">
        <w:rPr>
          <w:b/>
          <w:szCs w:val="24"/>
        </w:rPr>
        <w:t>- 3 –</w:t>
      </w:r>
    </w:p>
    <w:p w:rsidR="00376BED" w:rsidRPr="00B339E5" w:rsidRDefault="00376BED"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E614DF" w:rsidRPr="00B339E5">
        <w:rPr>
          <w:rFonts w:ascii="Century Gothic" w:hAnsi="Century Gothic"/>
          <w:b w:val="0"/>
          <w:sz w:val="24"/>
          <w:szCs w:val="24"/>
        </w:rPr>
        <w:t xml:space="preserve">del oficio </w:t>
      </w:r>
      <w:r w:rsidR="00E614DF">
        <w:rPr>
          <w:rFonts w:ascii="Century Gothic" w:hAnsi="Century Gothic"/>
          <w:b w:val="0"/>
          <w:sz w:val="24"/>
          <w:szCs w:val="24"/>
        </w:rPr>
        <w:t xml:space="preserve">603/2022 </w:t>
      </w:r>
      <w:r w:rsidR="00E614DF" w:rsidRPr="00B339E5">
        <w:rPr>
          <w:rFonts w:ascii="Century Gothic" w:hAnsi="Century Gothic"/>
          <w:b w:val="0"/>
          <w:sz w:val="24"/>
          <w:szCs w:val="24"/>
        </w:rPr>
        <w:t xml:space="preserve">que remite </w:t>
      </w:r>
      <w:r w:rsidR="00E614DF">
        <w:rPr>
          <w:rFonts w:ascii="Century Gothic" w:hAnsi="Century Gothic"/>
          <w:b w:val="0"/>
          <w:sz w:val="24"/>
          <w:szCs w:val="24"/>
        </w:rPr>
        <w:t>el</w:t>
      </w:r>
      <w:r w:rsidR="00E614DF" w:rsidRPr="00B339E5">
        <w:rPr>
          <w:rFonts w:ascii="Century Gothic" w:hAnsi="Century Gothic"/>
          <w:b w:val="0"/>
          <w:sz w:val="24"/>
          <w:szCs w:val="24"/>
        </w:rPr>
        <w:t xml:space="preserve"> Secretario de Acuerdos del </w:t>
      </w:r>
      <w:r w:rsidR="00E614DF">
        <w:rPr>
          <w:rFonts w:ascii="Century Gothic" w:hAnsi="Century Gothic"/>
          <w:b w:val="0"/>
          <w:sz w:val="24"/>
          <w:szCs w:val="24"/>
        </w:rPr>
        <w:t xml:space="preserve">Quinto Tribunal Colegiado en Materia Administrativa del Tercer Circuito </w:t>
      </w:r>
      <w:r w:rsidR="00E614DF" w:rsidRPr="00B339E5">
        <w:rPr>
          <w:rFonts w:ascii="Century Gothic" w:hAnsi="Century Gothic"/>
          <w:b w:val="0"/>
          <w:sz w:val="24"/>
          <w:szCs w:val="24"/>
        </w:rPr>
        <w:t xml:space="preserve">relativo al Juicio de Amparo número </w:t>
      </w:r>
      <w:r w:rsidR="00E614DF">
        <w:rPr>
          <w:rFonts w:ascii="Century Gothic" w:hAnsi="Century Gothic"/>
          <w:b w:val="0"/>
          <w:sz w:val="24"/>
          <w:szCs w:val="24"/>
        </w:rPr>
        <w:t>42/2022</w:t>
      </w:r>
      <w:r w:rsidR="00E614DF" w:rsidRPr="00D7448B">
        <w:rPr>
          <w:rFonts w:ascii="Century Gothic" w:hAnsi="Century Gothic"/>
          <w:b w:val="0"/>
          <w:sz w:val="24"/>
          <w:szCs w:val="24"/>
        </w:rPr>
        <w:t xml:space="preserve">, mediante </w:t>
      </w:r>
      <w:r w:rsidR="00E614DF">
        <w:rPr>
          <w:rFonts w:ascii="Century Gothic" w:hAnsi="Century Gothic"/>
          <w:b w:val="0"/>
          <w:sz w:val="24"/>
          <w:szCs w:val="24"/>
        </w:rPr>
        <w:t>el</w:t>
      </w:r>
      <w:r w:rsidR="00E614DF" w:rsidRPr="00D7448B">
        <w:rPr>
          <w:rFonts w:ascii="Century Gothic" w:hAnsi="Century Gothic"/>
          <w:b w:val="0"/>
          <w:sz w:val="24"/>
          <w:szCs w:val="24"/>
        </w:rPr>
        <w:t xml:space="preserve"> cual </w:t>
      </w:r>
      <w:r w:rsidR="00E614DF" w:rsidRPr="00D7448B">
        <w:rPr>
          <w:rFonts w:ascii="Century Gothic" w:hAnsi="Century Gothic"/>
          <w:b w:val="0"/>
          <w:sz w:val="24"/>
          <w:szCs w:val="24"/>
        </w:rPr>
        <w:lastRenderedPageBreak/>
        <w:t>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rsidR="00376BED" w:rsidRDefault="00376BED" w:rsidP="00376BED">
      <w:pPr>
        <w:pStyle w:val="Textosinformato"/>
        <w:rPr>
          <w:b/>
          <w:szCs w:val="24"/>
        </w:rPr>
      </w:pPr>
    </w:p>
    <w:p w:rsidR="00376BED" w:rsidRDefault="00376BED" w:rsidP="00376BED">
      <w:pPr>
        <w:pStyle w:val="Textosinformato"/>
        <w:jc w:val="center"/>
        <w:rPr>
          <w:b/>
          <w:szCs w:val="24"/>
        </w:rPr>
      </w:pPr>
      <w:r w:rsidRPr="00B339E5">
        <w:rPr>
          <w:b/>
          <w:szCs w:val="24"/>
        </w:rPr>
        <w:t>- 4 –</w:t>
      </w:r>
    </w:p>
    <w:p w:rsidR="00376BED" w:rsidRPr="00B339E5" w:rsidRDefault="00376BED"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614DF" w:rsidRPr="00B339E5">
        <w:rPr>
          <w:rFonts w:ascii="Century Gothic" w:hAnsi="Century Gothic"/>
          <w:b w:val="0"/>
          <w:sz w:val="24"/>
          <w:szCs w:val="24"/>
        </w:rPr>
        <w:t xml:space="preserve">discusión y en su caso aprobación del proyecto de sentencia </w:t>
      </w:r>
      <w:r w:rsidR="00E614DF">
        <w:rPr>
          <w:rFonts w:ascii="Century Gothic" w:hAnsi="Century Gothic"/>
          <w:b w:val="0"/>
          <w:sz w:val="24"/>
          <w:szCs w:val="24"/>
        </w:rPr>
        <w:t>del</w:t>
      </w:r>
      <w:r w:rsidR="00E614DF" w:rsidRPr="00B339E5">
        <w:rPr>
          <w:rFonts w:ascii="Century Gothic" w:hAnsi="Century Gothic"/>
          <w:b w:val="0"/>
          <w:sz w:val="24"/>
          <w:szCs w:val="24"/>
        </w:rPr>
        <w:t xml:space="preserve"> expedien</w:t>
      </w:r>
      <w:r w:rsidR="00E614DF">
        <w:rPr>
          <w:rFonts w:ascii="Century Gothic" w:hAnsi="Century Gothic"/>
          <w:b w:val="0"/>
          <w:sz w:val="24"/>
          <w:szCs w:val="24"/>
        </w:rPr>
        <w:t>te de Apelación-SEA 03</w:t>
      </w:r>
      <w:r w:rsidR="00E614DF" w:rsidRPr="00E614DF">
        <w:rPr>
          <w:rFonts w:ascii="Century Gothic" w:hAnsi="Century Gothic"/>
          <w:b w:val="0"/>
          <w:sz w:val="24"/>
          <w:szCs w:val="24"/>
        </w:rPr>
        <w:t>/2021</w:t>
      </w:r>
      <w:r w:rsidR="00E614DF" w:rsidRPr="00E614DF">
        <w:rPr>
          <w:rFonts w:ascii="Century Gothic" w:hAnsi="Century Gothic"/>
          <w:b w:val="0"/>
          <w:sz w:val="24"/>
          <w:szCs w:val="24"/>
          <w:lang w:val="es-MX"/>
        </w:rPr>
        <w:t xml:space="preserve"> en cumplimiento al Juicio de Amparo </w:t>
      </w:r>
      <w:r w:rsidR="00E614DF">
        <w:rPr>
          <w:rFonts w:ascii="Century Gothic" w:hAnsi="Century Gothic"/>
          <w:b w:val="0"/>
          <w:sz w:val="24"/>
          <w:szCs w:val="24"/>
          <w:lang w:val="es-MX"/>
        </w:rPr>
        <w:t>42</w:t>
      </w:r>
      <w:r w:rsidR="00E614DF" w:rsidRPr="00E614DF">
        <w:rPr>
          <w:rFonts w:ascii="Century Gothic" w:hAnsi="Century Gothic"/>
          <w:b w:val="0"/>
          <w:sz w:val="24"/>
          <w:szCs w:val="24"/>
          <w:lang w:val="es-MX"/>
        </w:rPr>
        <w:t xml:space="preserve">/2022 del </w:t>
      </w:r>
      <w:r w:rsidR="00E614DF">
        <w:rPr>
          <w:rFonts w:ascii="Century Gothic" w:hAnsi="Century Gothic"/>
          <w:b w:val="0"/>
          <w:sz w:val="24"/>
          <w:szCs w:val="24"/>
        </w:rPr>
        <w:t>Quinto</w:t>
      </w:r>
      <w:r w:rsidR="00E614DF" w:rsidRPr="00E614DF">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5B1176">
            <w:pPr>
              <w:pStyle w:val="Textosinformato"/>
              <w:rPr>
                <w:rFonts w:eastAsia="Calibri"/>
                <w:szCs w:val="24"/>
              </w:rPr>
            </w:pPr>
            <w:r w:rsidRPr="00B339E5">
              <w:rPr>
                <w:rFonts w:eastAsia="Calibri"/>
                <w:b/>
                <w:szCs w:val="24"/>
              </w:rPr>
              <w:t>ACU/SS/</w:t>
            </w:r>
            <w:r w:rsidR="00E614DF">
              <w:rPr>
                <w:rFonts w:eastAsia="Calibri"/>
                <w:b/>
                <w:szCs w:val="24"/>
              </w:rPr>
              <w:t>02/101</w:t>
            </w:r>
            <w:r w:rsidRPr="00B339E5">
              <w:rPr>
                <w:rFonts w:eastAsia="Calibri"/>
                <w:b/>
                <w:szCs w:val="24"/>
              </w:rPr>
              <w:t xml:space="preserve">/E/2022. </w:t>
            </w:r>
            <w:r w:rsidR="00E614DF" w:rsidRPr="004077E8">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E614DF">
              <w:rPr>
                <w:rFonts w:eastAsia="Calibri"/>
                <w:szCs w:val="24"/>
                <w:lang w:val="es-MX"/>
              </w:rPr>
              <w:t>03/2022</w:t>
            </w:r>
            <w:r w:rsidR="00C17B86">
              <w:rPr>
                <w:rFonts w:eastAsia="Calibri"/>
                <w:szCs w:val="24"/>
                <w:lang w:val="es-MX"/>
              </w:rPr>
              <w:t xml:space="preserve"> Recurso de Apelación-SEA</w:t>
            </w:r>
            <w:r w:rsidR="00E614DF" w:rsidRPr="004077E8">
              <w:rPr>
                <w:rFonts w:eastAsia="Calibri"/>
                <w:szCs w:val="24"/>
                <w:lang w:val="es-MX"/>
              </w:rPr>
              <w:t>, en cumplimiento a ejecutoria de amparo</w:t>
            </w:r>
            <w:r w:rsidRPr="00B339E5">
              <w:rPr>
                <w:rFonts w:eastAsia="Calibri"/>
                <w:szCs w:val="24"/>
              </w:rPr>
              <w:t xml:space="preserve">.  </w:t>
            </w:r>
          </w:p>
        </w:tc>
      </w:tr>
    </w:tbl>
    <w:p w:rsidR="00281703" w:rsidRPr="00376BED" w:rsidRDefault="00281703" w:rsidP="00281703">
      <w:pPr>
        <w:pStyle w:val="Textosinformato"/>
        <w:rPr>
          <w:szCs w:val="24"/>
          <w:lang w:val="es-MX"/>
        </w:rPr>
      </w:pPr>
    </w:p>
    <w:p w:rsidR="004077E8" w:rsidRPr="00B339E5" w:rsidRDefault="00376BED" w:rsidP="00C17B86">
      <w:pPr>
        <w:pStyle w:val="Textosinformato"/>
        <w:jc w:val="center"/>
        <w:rPr>
          <w:b/>
          <w:szCs w:val="24"/>
        </w:rPr>
      </w:pPr>
      <w:r>
        <w:rPr>
          <w:b/>
          <w:szCs w:val="24"/>
        </w:rPr>
        <w:t>- 5</w:t>
      </w:r>
      <w:r w:rsidR="00C17B86">
        <w:rPr>
          <w:b/>
          <w:szCs w:val="24"/>
        </w:rPr>
        <w:t xml:space="preserve"> -</w:t>
      </w:r>
    </w:p>
    <w:p w:rsidR="0084241A" w:rsidRPr="00B339E5" w:rsidRDefault="0084241A"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C17B86">
        <w:rPr>
          <w:b/>
          <w:szCs w:val="24"/>
        </w:rPr>
        <w:lastRenderedPageBreak/>
        <w:t>diez</w:t>
      </w:r>
      <w:r w:rsidR="00876036" w:rsidRPr="00B339E5">
        <w:rPr>
          <w:b/>
          <w:szCs w:val="24"/>
        </w:rPr>
        <w:t xml:space="preserve"> minutos </w:t>
      </w:r>
      <w:r w:rsidRPr="00B339E5">
        <w:rPr>
          <w:szCs w:val="24"/>
        </w:rPr>
        <w:t>del</w:t>
      </w:r>
      <w:r w:rsidR="00876036" w:rsidRPr="00B339E5">
        <w:rPr>
          <w:b/>
          <w:szCs w:val="24"/>
        </w:rPr>
        <w:t xml:space="preserve"> </w:t>
      </w:r>
      <w:r w:rsidR="00C17B86">
        <w:rPr>
          <w:b/>
          <w:szCs w:val="24"/>
        </w:rPr>
        <w:t>treinta</w:t>
      </w:r>
      <w:r w:rsidR="00B84F92">
        <w:rPr>
          <w:b/>
          <w:szCs w:val="24"/>
        </w:rPr>
        <w:t xml:space="preserve"> de noviembre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C17B86">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w:t>
      </w:r>
      <w:bookmarkStart w:id="0" w:name="_GoBack"/>
      <w:bookmarkEnd w:id="0"/>
      <w:r w:rsidRPr="00B339E5">
        <w:rPr>
          <w:rFonts w:ascii="Century Gothic" w:eastAsia="Times New Roman" w:hAnsi="Century Gothic" w:cs="Times New Roman"/>
          <w:b/>
          <w:sz w:val="24"/>
          <w:szCs w:val="24"/>
          <w:lang w:val="es-ES" w:eastAsia="es-ES"/>
        </w:rPr>
        <w:t>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8C" w:rsidRDefault="007B768C" w:rsidP="003041CF">
      <w:pPr>
        <w:spacing w:after="0" w:line="240" w:lineRule="auto"/>
      </w:pPr>
      <w:r>
        <w:separator/>
      </w:r>
    </w:p>
  </w:endnote>
  <w:endnote w:type="continuationSeparator" w:id="0">
    <w:p w:rsidR="007B768C" w:rsidRDefault="007B768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17B86">
      <w:rPr>
        <w:rStyle w:val="Nmerodepgina"/>
        <w:noProof/>
      </w:rPr>
      <w:t>4</w:t>
    </w:r>
    <w:r>
      <w:rPr>
        <w:rStyle w:val="Nmerodepgina"/>
      </w:rPr>
      <w:fldChar w:fldCharType="end"/>
    </w:r>
    <w:r w:rsidR="00C17B86">
      <w:rPr>
        <w:rStyle w:val="Nmerodepgina"/>
        <w:sz w:val="18"/>
      </w:rPr>
      <w:t>/4</w:t>
    </w:r>
  </w:p>
  <w:p w:rsidR="007B768C" w:rsidRPr="0052553A" w:rsidRDefault="00C17B86" w:rsidP="001A3344">
    <w:pPr>
      <w:pStyle w:val="Piedepgina"/>
      <w:jc w:val="right"/>
      <w:rPr>
        <w:rStyle w:val="Nmerodepgina"/>
        <w:rFonts w:ascii="Century Gothic" w:hAnsi="Century Gothic"/>
        <w:smallCaps/>
      </w:rPr>
    </w:pPr>
    <w:r>
      <w:rPr>
        <w:rStyle w:val="Nmerodepgina"/>
        <w:rFonts w:ascii="Century Gothic" w:hAnsi="Century Gothic"/>
        <w:smallCaps/>
      </w:rPr>
      <w:t>CENTÉSIMA PRIMERA</w:t>
    </w:r>
    <w:r w:rsidR="007B768C">
      <w:rPr>
        <w:rStyle w:val="Nmerodepgina"/>
        <w:rFonts w:ascii="Century Gothic" w:hAnsi="Century Gothic"/>
        <w:smallCaps/>
      </w:rPr>
      <w:t xml:space="preserve"> SESIÓN</w:t>
    </w:r>
    <w:r w:rsidR="007B768C" w:rsidRPr="0052553A">
      <w:rPr>
        <w:rStyle w:val="Nmerodepgina"/>
        <w:rFonts w:ascii="Century Gothic" w:hAnsi="Century Gothic"/>
        <w:smallCaps/>
      </w:rPr>
      <w:t xml:space="preserve"> EXTRAORDINARIA </w:t>
    </w:r>
  </w:p>
  <w:p w:rsidR="007B768C" w:rsidRPr="0052553A" w:rsidRDefault="00C17B86" w:rsidP="00975397">
    <w:pPr>
      <w:pStyle w:val="Piedepgina"/>
      <w:jc w:val="right"/>
      <w:rPr>
        <w:rStyle w:val="Nmerodepgina"/>
        <w:rFonts w:ascii="Century Gothic" w:hAnsi="Century Gothic"/>
        <w:smallCaps/>
      </w:rPr>
    </w:pPr>
    <w:r>
      <w:rPr>
        <w:rStyle w:val="Nmerodepgina"/>
        <w:rFonts w:ascii="Century Gothic" w:hAnsi="Century Gothic"/>
        <w:smallCaps/>
      </w:rPr>
      <w:t>TREINTA</w:t>
    </w:r>
    <w:r w:rsidR="007B768C">
      <w:rPr>
        <w:rStyle w:val="Nmerodepgina"/>
        <w:rFonts w:ascii="Century Gothic" w:hAnsi="Century Gothic"/>
        <w:smallCaps/>
      </w:rPr>
      <w:t xml:space="preserve"> DE NOVIEMBRE DE DOS MIL VEINTIDÓS</w:t>
    </w:r>
  </w:p>
  <w:p w:rsidR="007B768C" w:rsidRDefault="007B768C" w:rsidP="00975397">
    <w:pPr>
      <w:pStyle w:val="Piedepgina"/>
    </w:pPr>
  </w:p>
  <w:p w:rsidR="007B768C" w:rsidRPr="007A710B" w:rsidRDefault="007B768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8C" w:rsidRDefault="007B768C" w:rsidP="003041CF">
      <w:pPr>
        <w:spacing w:after="0" w:line="240" w:lineRule="auto"/>
      </w:pPr>
      <w:r>
        <w:separator/>
      </w:r>
    </w:p>
  </w:footnote>
  <w:footnote w:type="continuationSeparator" w:id="0">
    <w:p w:rsidR="007B768C" w:rsidRDefault="007B768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B1176"/>
    <w:rsid w:val="005C2DC2"/>
    <w:rsid w:val="005D07BC"/>
    <w:rsid w:val="005E39C4"/>
    <w:rsid w:val="005E758C"/>
    <w:rsid w:val="005F12F1"/>
    <w:rsid w:val="005F4020"/>
    <w:rsid w:val="00602514"/>
    <w:rsid w:val="0061581D"/>
    <w:rsid w:val="00617CE8"/>
    <w:rsid w:val="00640847"/>
    <w:rsid w:val="0064510F"/>
    <w:rsid w:val="00652733"/>
    <w:rsid w:val="0065310D"/>
    <w:rsid w:val="00656766"/>
    <w:rsid w:val="00656FC8"/>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B768C"/>
    <w:rsid w:val="007C3FB4"/>
    <w:rsid w:val="007D2C81"/>
    <w:rsid w:val="007E329A"/>
    <w:rsid w:val="007E3B50"/>
    <w:rsid w:val="007F2DED"/>
    <w:rsid w:val="007F3043"/>
    <w:rsid w:val="007F4EEB"/>
    <w:rsid w:val="00805F91"/>
    <w:rsid w:val="00817F18"/>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2F4"/>
    <w:rsid w:val="00BF39B6"/>
    <w:rsid w:val="00C03B0F"/>
    <w:rsid w:val="00C070FF"/>
    <w:rsid w:val="00C14F63"/>
    <w:rsid w:val="00C17B86"/>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3AC3"/>
    <w:rsid w:val="00D652F2"/>
    <w:rsid w:val="00D83F69"/>
    <w:rsid w:val="00D90553"/>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614DF"/>
    <w:rsid w:val="00E82D97"/>
    <w:rsid w:val="00E8568E"/>
    <w:rsid w:val="00E928C0"/>
    <w:rsid w:val="00E95249"/>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D9AE-FE7E-4252-BAE3-6410DDEA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2022-10-18T16:10:00Z</cp:lastPrinted>
  <dcterms:created xsi:type="dcterms:W3CDTF">2023-01-06T16:14:00Z</dcterms:created>
  <dcterms:modified xsi:type="dcterms:W3CDTF">2023-01-06T16:14:00Z</dcterms:modified>
</cp:coreProperties>
</file>