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974B6C"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VIGÉSIMA </w:t>
      </w:r>
      <w:r w:rsidR="003A0D4C">
        <w:rPr>
          <w:rFonts w:ascii="Century Gothic" w:eastAsia="Times New Roman" w:hAnsi="Century Gothic" w:cs="Verdana"/>
          <w:b/>
          <w:sz w:val="28"/>
          <w:szCs w:val="28"/>
          <w:lang w:val="es-ES" w:eastAsia="es-ES"/>
        </w:rPr>
        <w:t>NOVENA</w:t>
      </w:r>
      <w:r w:rsidR="00DE32E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3A0D4C">
        <w:rPr>
          <w:rFonts w:ascii="Century Gothic" w:eastAsia="Times New Roman" w:hAnsi="Century Gothic" w:cs="Verdana"/>
          <w:b/>
          <w:sz w:val="25"/>
          <w:szCs w:val="25"/>
          <w:lang w:val="es-ES" w:eastAsia="es-ES"/>
        </w:rPr>
        <w:t>dieciséis</w:t>
      </w:r>
      <w:r w:rsidR="003B5994">
        <w:rPr>
          <w:rFonts w:ascii="Century Gothic" w:eastAsia="Times New Roman" w:hAnsi="Century Gothic" w:cs="Verdana"/>
          <w:b/>
          <w:sz w:val="25"/>
          <w:szCs w:val="25"/>
          <w:lang w:val="es-ES" w:eastAsia="es-ES"/>
        </w:rPr>
        <w:t xml:space="preserve"> de marzo</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3F0670">
        <w:rPr>
          <w:rFonts w:ascii="Century Gothic" w:hAnsi="Century Gothic"/>
          <w:sz w:val="24"/>
          <w:szCs w:val="24"/>
          <w:lang w:val="es-ES"/>
        </w:rPr>
        <w:t xml:space="preserve">Avenida Lázaro Cárdenas numero </w:t>
      </w:r>
      <w:r w:rsidR="00592F7D" w:rsidRPr="000D3F7C">
        <w:rPr>
          <w:rFonts w:ascii="Century Gothic" w:hAnsi="Century Gothic"/>
          <w:sz w:val="24"/>
          <w:szCs w:val="24"/>
          <w:lang w:val="es-ES"/>
        </w:rPr>
        <w:t xml:space="preserve">2305 zona 1, interior L-11 y L-101, Colonia </w:t>
      </w:r>
      <w:r w:rsidR="00592F7D">
        <w:rPr>
          <w:rFonts w:ascii="Century Gothic" w:hAnsi="Century Gothic"/>
          <w:sz w:val="24"/>
          <w:szCs w:val="24"/>
          <w:lang w:val="es-ES"/>
        </w:rPr>
        <w:t>Las Torres</w:t>
      </w:r>
      <w:r w:rsidR="003F0670">
        <w:rPr>
          <w:rFonts w:ascii="Century Gothic" w:hAnsi="Century Gothic"/>
          <w:sz w:val="24"/>
          <w:szCs w:val="24"/>
          <w:lang w:val="es-ES"/>
        </w:rPr>
        <w:t>,</w:t>
      </w:r>
      <w:bookmarkStart w:id="0" w:name="_GoBack"/>
      <w:bookmarkEnd w:id="0"/>
      <w:r w:rsidRPr="002E5DE8">
        <w:rPr>
          <w:rFonts w:ascii="Century Gothic" w:eastAsia="Times New Roman" w:hAnsi="Century Gothic" w:cs="Verdana"/>
          <w:sz w:val="25"/>
          <w:szCs w:val="25"/>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4D20A5">
        <w:rPr>
          <w:rFonts w:ascii="Century Gothic" w:eastAsia="Times New Roman" w:hAnsi="Century Gothic" w:cs="Verdana"/>
          <w:b/>
          <w:sz w:val="25"/>
          <w:szCs w:val="25"/>
          <w:lang w:val="es-ES" w:eastAsia="es-ES"/>
        </w:rPr>
        <w:t xml:space="preserve">Vigésima </w:t>
      </w:r>
      <w:r w:rsidR="003A0D4C">
        <w:rPr>
          <w:rFonts w:ascii="Century Gothic" w:eastAsia="Times New Roman" w:hAnsi="Century Gothic" w:cs="Verdana"/>
          <w:b/>
          <w:sz w:val="25"/>
          <w:szCs w:val="25"/>
          <w:lang w:val="es-ES" w:eastAsia="es-ES"/>
        </w:rPr>
        <w:t>Novena</w:t>
      </w:r>
      <w:r w:rsidR="0084757B"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5051BE" w:rsidRPr="0052553A" w:rsidRDefault="005051BE"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5051BE" w:rsidRPr="0052553A" w:rsidRDefault="005051BE"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4D20A5" w:rsidRPr="004D20A5" w:rsidRDefault="004D20A5" w:rsidP="004D20A5">
      <w:pPr>
        <w:pStyle w:val="Sangradetextonormal"/>
        <w:numPr>
          <w:ilvl w:val="0"/>
          <w:numId w:val="1"/>
        </w:numPr>
        <w:jc w:val="both"/>
        <w:rPr>
          <w:szCs w:val="24"/>
        </w:rPr>
      </w:pPr>
      <w:r w:rsidRPr="002E5DE8">
        <w:rPr>
          <w:rFonts w:ascii="Century Gothic" w:hAnsi="Century Gothic"/>
          <w:b w:val="0"/>
          <w:sz w:val="25"/>
          <w:szCs w:val="25"/>
        </w:rPr>
        <w:t xml:space="preserve">Análisis, discusión y en su caso aprobación del proyecto de sentencia del expediente </w:t>
      </w:r>
      <w:r w:rsidR="003A0D4C">
        <w:rPr>
          <w:rFonts w:ascii="Century Gothic" w:hAnsi="Century Gothic"/>
          <w:b w:val="0"/>
          <w:sz w:val="25"/>
          <w:szCs w:val="25"/>
        </w:rPr>
        <w:t>01</w:t>
      </w:r>
      <w:r w:rsidR="00F438CE">
        <w:rPr>
          <w:rFonts w:ascii="Century Gothic" w:hAnsi="Century Gothic"/>
          <w:b w:val="0"/>
          <w:sz w:val="25"/>
          <w:szCs w:val="25"/>
        </w:rPr>
        <w:t xml:space="preserve">/2022 de </w:t>
      </w:r>
      <w:r w:rsidR="00450B99">
        <w:rPr>
          <w:rFonts w:ascii="Century Gothic" w:hAnsi="Century Gothic"/>
          <w:b w:val="0"/>
          <w:sz w:val="25"/>
          <w:szCs w:val="25"/>
        </w:rPr>
        <w:t>Facultad de Atracción</w:t>
      </w:r>
      <w:r>
        <w:rPr>
          <w:rFonts w:ascii="Century Gothic" w:hAnsi="Century Gothic"/>
          <w:b w:val="0"/>
          <w:sz w:val="25"/>
          <w:szCs w:val="25"/>
        </w:rPr>
        <w:t>;</w:t>
      </w:r>
    </w:p>
    <w:p w:rsidR="00047ABD" w:rsidRPr="003350B4" w:rsidRDefault="00047ABD" w:rsidP="00047ABD">
      <w:pPr>
        <w:pStyle w:val="Sangradetextonormal"/>
        <w:numPr>
          <w:ilvl w:val="0"/>
          <w:numId w:val="1"/>
        </w:numPr>
        <w:jc w:val="both"/>
        <w:rPr>
          <w:szCs w:val="24"/>
        </w:rPr>
      </w:pPr>
      <w:r>
        <w:rPr>
          <w:rFonts w:ascii="Century Gothic" w:hAnsi="Century Gothic"/>
          <w:b w:val="0"/>
          <w:sz w:val="24"/>
          <w:szCs w:val="24"/>
        </w:rPr>
        <w:lastRenderedPageBreak/>
        <w:t>Clausura.</w:t>
      </w:r>
    </w:p>
    <w:p w:rsidR="005051BE" w:rsidRDefault="005051BE" w:rsidP="00047ABD">
      <w:pPr>
        <w:pStyle w:val="Sangradetextonormal"/>
        <w:ind w:left="0" w:firstLine="0"/>
        <w:jc w:val="both"/>
        <w:rPr>
          <w:rFonts w:ascii="Century Gothic" w:hAnsi="Century Gothic"/>
          <w:b w:val="0"/>
          <w:sz w:val="24"/>
          <w:szCs w:val="24"/>
        </w:rPr>
      </w:pPr>
    </w:p>
    <w:p w:rsidR="00047ABD" w:rsidRDefault="00047ABD" w:rsidP="00450B99">
      <w:pPr>
        <w:pStyle w:val="Textosinformato"/>
        <w:jc w:val="center"/>
        <w:rPr>
          <w:b/>
          <w:szCs w:val="24"/>
        </w:rPr>
      </w:pPr>
      <w:r w:rsidRPr="0052553A">
        <w:rPr>
          <w:b/>
          <w:szCs w:val="24"/>
        </w:rPr>
        <w:t xml:space="preserve">- 1 </w:t>
      </w:r>
      <w:r>
        <w:rPr>
          <w:b/>
          <w:szCs w:val="24"/>
        </w:rPr>
        <w:t>–</w:t>
      </w:r>
    </w:p>
    <w:p w:rsidR="005051BE" w:rsidRPr="001916F4" w:rsidRDefault="005051BE" w:rsidP="00047ABD">
      <w:pPr>
        <w:pStyle w:val="Textosinformato"/>
        <w:jc w:val="center"/>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5051BE" w:rsidRPr="0052553A" w:rsidRDefault="005051BE"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5051BE" w:rsidRPr="0052553A" w:rsidRDefault="005051BE"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3A0D4C">
              <w:rPr>
                <w:rFonts w:eastAsia="Calibri"/>
                <w:b/>
                <w:szCs w:val="24"/>
              </w:rPr>
              <w:t>29</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5051BE" w:rsidRDefault="005051BE" w:rsidP="00047ABD">
      <w:pPr>
        <w:pStyle w:val="Textosinformato"/>
        <w:rPr>
          <w:szCs w:val="24"/>
        </w:rPr>
      </w:pPr>
    </w:p>
    <w:p w:rsidR="0091699A" w:rsidRDefault="0091699A" w:rsidP="0091699A">
      <w:pPr>
        <w:pStyle w:val="Textosinformato"/>
        <w:jc w:val="center"/>
        <w:rPr>
          <w:b/>
          <w:szCs w:val="24"/>
        </w:rPr>
      </w:pPr>
      <w:r>
        <w:rPr>
          <w:b/>
          <w:szCs w:val="24"/>
        </w:rPr>
        <w:t>- 3</w:t>
      </w:r>
      <w:r w:rsidRPr="0052553A">
        <w:rPr>
          <w:b/>
          <w:szCs w:val="24"/>
        </w:rPr>
        <w:t xml:space="preserve"> </w:t>
      </w:r>
      <w:r>
        <w:rPr>
          <w:b/>
          <w:szCs w:val="24"/>
        </w:rPr>
        <w:t>–</w:t>
      </w:r>
    </w:p>
    <w:p w:rsidR="005051BE" w:rsidRDefault="005051BE" w:rsidP="00047ABD">
      <w:pPr>
        <w:pStyle w:val="Textosinformato"/>
        <w:rPr>
          <w:szCs w:val="24"/>
        </w:rPr>
      </w:pPr>
    </w:p>
    <w:p w:rsidR="0091699A" w:rsidRPr="00F438CE" w:rsidRDefault="0091699A" w:rsidP="005051BE">
      <w:pPr>
        <w:pStyle w:val="Sangradetextonormal"/>
        <w:ind w:left="0"/>
        <w:jc w:val="both"/>
        <w:rPr>
          <w:rFonts w:ascii="Century Gothic" w:hAnsi="Century Gothic"/>
          <w:b w:val="0"/>
          <w:sz w:val="24"/>
          <w:szCs w:val="24"/>
          <w:lang w:val="es-MX"/>
        </w:rPr>
      </w:pPr>
      <w:r w:rsidRPr="00F438CE">
        <w:rPr>
          <w:rFonts w:ascii="Century Gothic" w:hAnsi="Century Gothic"/>
          <w:b w:val="0"/>
          <w:sz w:val="24"/>
          <w:szCs w:val="24"/>
          <w:lang w:val="es-MX"/>
        </w:rPr>
        <w:t xml:space="preserve">        En uso de la voz la </w:t>
      </w:r>
      <w:r w:rsidRPr="00F438CE">
        <w:rPr>
          <w:rFonts w:ascii="Century Gothic" w:hAnsi="Century Gothic"/>
          <w:sz w:val="24"/>
          <w:szCs w:val="24"/>
          <w:lang w:val="es-MX"/>
        </w:rPr>
        <w:t>Magistrada Presidenta</w:t>
      </w:r>
      <w:r w:rsidRPr="00F438CE">
        <w:rPr>
          <w:rFonts w:ascii="Century Gothic" w:hAnsi="Century Gothic"/>
          <w:b w:val="0"/>
          <w:sz w:val="24"/>
          <w:szCs w:val="24"/>
          <w:lang w:val="es-MX"/>
        </w:rPr>
        <w:t>: Secretario nos da cuenta del siguiente punto del orden del día por favor</w:t>
      </w:r>
    </w:p>
    <w:p w:rsidR="00416A41" w:rsidRPr="00F438CE" w:rsidRDefault="0091699A" w:rsidP="00450B99">
      <w:pPr>
        <w:pStyle w:val="Sangradetextonormal"/>
        <w:ind w:left="0"/>
        <w:jc w:val="both"/>
        <w:rPr>
          <w:rFonts w:ascii="Century Gothic" w:hAnsi="Century Gothic"/>
          <w:b w:val="0"/>
          <w:sz w:val="24"/>
          <w:szCs w:val="24"/>
          <w:lang w:val="es-MX"/>
        </w:rPr>
      </w:pPr>
      <w:r w:rsidRPr="00F438CE">
        <w:rPr>
          <w:rFonts w:ascii="Century Gothic" w:hAnsi="Century Gothic"/>
          <w:b w:val="0"/>
          <w:sz w:val="24"/>
          <w:szCs w:val="24"/>
          <w:lang w:val="es-MX"/>
        </w:rPr>
        <w:t xml:space="preserve"> </w:t>
      </w:r>
      <w:r w:rsidRPr="00F438CE">
        <w:rPr>
          <w:rFonts w:ascii="Century Gothic" w:hAnsi="Century Gothic"/>
          <w:b w:val="0"/>
          <w:sz w:val="24"/>
          <w:szCs w:val="24"/>
          <w:lang w:val="es-MX"/>
        </w:rPr>
        <w:tab/>
      </w:r>
    </w:p>
    <w:p w:rsidR="00416A41" w:rsidRPr="00F438CE" w:rsidRDefault="00416A41" w:rsidP="00416A41">
      <w:pPr>
        <w:pStyle w:val="Sangradetextonormal"/>
        <w:ind w:left="0"/>
        <w:jc w:val="both"/>
        <w:rPr>
          <w:rFonts w:ascii="Century Gothic" w:hAnsi="Century Gothic"/>
          <w:b w:val="0"/>
          <w:sz w:val="24"/>
          <w:szCs w:val="24"/>
        </w:rPr>
      </w:pPr>
      <w:r w:rsidRPr="00F438CE">
        <w:rPr>
          <w:rFonts w:ascii="Century Gothic" w:hAnsi="Century Gothic"/>
          <w:b w:val="0"/>
          <w:sz w:val="24"/>
          <w:szCs w:val="24"/>
          <w:lang w:val="es-MX"/>
        </w:rPr>
        <w:t xml:space="preserve"> </w:t>
      </w:r>
      <w:r w:rsidRPr="00F438CE">
        <w:rPr>
          <w:rFonts w:ascii="Century Gothic" w:hAnsi="Century Gothic"/>
          <w:b w:val="0"/>
          <w:sz w:val="24"/>
          <w:szCs w:val="24"/>
          <w:lang w:val="es-MX"/>
        </w:rPr>
        <w:tab/>
        <w:t xml:space="preserve">En uso de la voz el </w:t>
      </w:r>
      <w:r w:rsidRPr="00F438CE">
        <w:rPr>
          <w:rFonts w:ascii="Century Gothic" w:hAnsi="Century Gothic"/>
          <w:sz w:val="24"/>
          <w:szCs w:val="24"/>
          <w:lang w:val="es-MX"/>
        </w:rPr>
        <w:t>Secretario General de Acuerdo</w:t>
      </w:r>
      <w:r w:rsidRPr="00F438CE">
        <w:rPr>
          <w:rFonts w:ascii="Century Gothic" w:hAnsi="Century Gothic"/>
          <w:b w:val="0"/>
          <w:sz w:val="24"/>
          <w:szCs w:val="24"/>
          <w:lang w:val="es-MX"/>
        </w:rPr>
        <w:t xml:space="preserve">s: El siguiente punto del orden del día es el relativo al </w:t>
      </w:r>
      <w:r w:rsidRPr="00F438CE">
        <w:rPr>
          <w:rFonts w:ascii="Century Gothic" w:hAnsi="Century Gothic"/>
          <w:b w:val="0"/>
          <w:sz w:val="24"/>
          <w:szCs w:val="24"/>
        </w:rPr>
        <w:t xml:space="preserve">análisis, </w:t>
      </w:r>
      <w:r w:rsidR="00450B99" w:rsidRPr="00F438CE">
        <w:rPr>
          <w:rFonts w:ascii="Century Gothic" w:hAnsi="Century Gothic"/>
          <w:b w:val="0"/>
          <w:sz w:val="24"/>
          <w:szCs w:val="24"/>
        </w:rPr>
        <w:t xml:space="preserve">discusión y en su caso aprobación del proyecto de sentencia del expediente </w:t>
      </w:r>
      <w:r w:rsidR="003A0D4C">
        <w:rPr>
          <w:rFonts w:ascii="Century Gothic" w:hAnsi="Century Gothic"/>
          <w:b w:val="0"/>
          <w:sz w:val="24"/>
          <w:szCs w:val="24"/>
        </w:rPr>
        <w:t>01</w:t>
      </w:r>
      <w:r w:rsidR="00F438CE" w:rsidRPr="00F438CE">
        <w:rPr>
          <w:rFonts w:ascii="Century Gothic" w:hAnsi="Century Gothic"/>
          <w:b w:val="0"/>
          <w:sz w:val="24"/>
          <w:szCs w:val="24"/>
        </w:rPr>
        <w:t>/2022</w:t>
      </w:r>
      <w:r w:rsidR="00450B99" w:rsidRPr="00F438CE">
        <w:rPr>
          <w:rFonts w:ascii="Century Gothic" w:hAnsi="Century Gothic"/>
          <w:b w:val="0"/>
          <w:sz w:val="24"/>
          <w:szCs w:val="24"/>
        </w:rPr>
        <w:t xml:space="preserve"> Facultad de Atracción</w:t>
      </w:r>
      <w:r w:rsidRPr="00F438CE">
        <w:rPr>
          <w:rFonts w:ascii="Century Gothic" w:hAnsi="Century Gothic"/>
          <w:b w:val="0"/>
          <w:sz w:val="24"/>
          <w:szCs w:val="24"/>
        </w:rPr>
        <w:t>.</w:t>
      </w:r>
    </w:p>
    <w:p w:rsidR="00416A41" w:rsidRPr="00F438CE" w:rsidRDefault="00416A41" w:rsidP="00416A41">
      <w:pPr>
        <w:pStyle w:val="Textosinformato"/>
        <w:rPr>
          <w:szCs w:val="24"/>
        </w:rPr>
      </w:pPr>
    </w:p>
    <w:p w:rsidR="00416A41" w:rsidRDefault="00416A41" w:rsidP="00416A41">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416A41" w:rsidRPr="00876036"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16A41" w:rsidRDefault="00416A41" w:rsidP="00416A41">
      <w:pPr>
        <w:pStyle w:val="Textosinformato"/>
        <w:rPr>
          <w:szCs w:val="24"/>
          <w:lang w:val="es-MX"/>
        </w:rPr>
      </w:pP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16A41" w:rsidRPr="0052553A"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w:t>
      </w:r>
      <w:r w:rsidR="00450B99">
        <w:rPr>
          <w:rFonts w:ascii="Century Gothic" w:eastAsia="Times New Roman" w:hAnsi="Century Gothic" w:cs="Verdana"/>
          <w:sz w:val="24"/>
          <w:szCs w:val="24"/>
          <w:lang w:val="es-ES" w:eastAsia="es-ES"/>
        </w:rPr>
        <w:t xml:space="preserve">da FANY LORENA JIMÉNEZ AGUIRRE. </w:t>
      </w:r>
      <w:r w:rsidR="00F438CE">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91370E" w:rsidTr="00261745">
        <w:tc>
          <w:tcPr>
            <w:tcW w:w="8934" w:type="dxa"/>
            <w:shd w:val="clear" w:color="auto" w:fill="auto"/>
          </w:tcPr>
          <w:p w:rsidR="00416A41" w:rsidRPr="0091370E" w:rsidRDefault="00416A41" w:rsidP="00F438CE">
            <w:pPr>
              <w:pStyle w:val="Textosinformato"/>
              <w:rPr>
                <w:rFonts w:eastAsia="Calibri"/>
                <w:szCs w:val="24"/>
              </w:rPr>
            </w:pPr>
            <w:r w:rsidRPr="0091370E">
              <w:rPr>
                <w:rFonts w:eastAsia="Calibri"/>
                <w:b/>
                <w:szCs w:val="24"/>
              </w:rPr>
              <w:lastRenderedPageBreak/>
              <w:t>ACU/SS/</w:t>
            </w:r>
            <w:r w:rsidR="003A0D4C">
              <w:rPr>
                <w:rFonts w:eastAsia="Calibri"/>
                <w:b/>
                <w:szCs w:val="24"/>
              </w:rPr>
              <w:t>02/29</w:t>
            </w:r>
            <w:r>
              <w:rPr>
                <w:rFonts w:eastAsia="Calibri"/>
                <w:b/>
                <w:szCs w:val="24"/>
              </w:rPr>
              <w:t>/E/2022</w:t>
            </w:r>
            <w:r w:rsidRPr="0091370E">
              <w:rPr>
                <w:rFonts w:eastAsia="Calibri"/>
                <w:b/>
                <w:szCs w:val="24"/>
              </w:rPr>
              <w:t xml:space="preserve">. </w:t>
            </w:r>
            <w:r w:rsidR="00450B99" w:rsidRPr="00450B99">
              <w:rPr>
                <w:rFonts w:eastAsia="Calibri"/>
                <w:szCs w:val="24"/>
                <w:lang w:val="es-MX"/>
              </w:rPr>
              <w:t xml:space="preserve">Con fundamento en lo dispuesto por el artículo 8 numeral 1 fracción XIX y XX de la Ley Orgánica del Tribunal de Justicia Administrativa del Estado de Jalisco, articulo 70 </w:t>
            </w:r>
            <w:proofErr w:type="spellStart"/>
            <w:r w:rsidR="00450B99" w:rsidRPr="00450B99">
              <w:rPr>
                <w:rFonts w:eastAsia="Calibri"/>
                <w:szCs w:val="24"/>
                <w:lang w:val="es-MX"/>
              </w:rPr>
              <w:t>Nonies</w:t>
            </w:r>
            <w:proofErr w:type="spellEnd"/>
            <w:r w:rsidR="00450B99" w:rsidRPr="00450B99">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w:t>
            </w:r>
            <w:r w:rsidR="00F438CE">
              <w:rPr>
                <w:rFonts w:eastAsia="Calibri"/>
                <w:szCs w:val="24"/>
              </w:rPr>
              <w:t>expediente</w:t>
            </w:r>
            <w:r>
              <w:rPr>
                <w:rFonts w:eastAsia="Calibri"/>
                <w:szCs w:val="24"/>
              </w:rPr>
              <w:t xml:space="preserve"> </w:t>
            </w:r>
            <w:r w:rsidR="003A0D4C">
              <w:rPr>
                <w:rFonts w:eastAsia="Calibri"/>
                <w:szCs w:val="24"/>
              </w:rPr>
              <w:t>01</w:t>
            </w:r>
            <w:r w:rsidR="00450B99">
              <w:rPr>
                <w:rFonts w:eastAsia="Calibri"/>
                <w:szCs w:val="24"/>
              </w:rPr>
              <w:t>/2022</w:t>
            </w:r>
            <w:r w:rsidR="003B5994">
              <w:rPr>
                <w:rFonts w:eastAsia="Calibri"/>
                <w:szCs w:val="24"/>
              </w:rPr>
              <w:t xml:space="preserve"> </w:t>
            </w:r>
            <w:r w:rsidR="00F438CE">
              <w:rPr>
                <w:rFonts w:eastAsia="Calibri"/>
                <w:szCs w:val="24"/>
              </w:rPr>
              <w:t>Facultad de Atracción</w:t>
            </w:r>
            <w:r>
              <w:rPr>
                <w:rFonts w:eastAsia="Calibri"/>
                <w:szCs w:val="24"/>
              </w:rPr>
              <w:t xml:space="preserve">.  </w:t>
            </w:r>
          </w:p>
        </w:tc>
      </w:tr>
    </w:tbl>
    <w:p w:rsidR="005051BE" w:rsidRPr="0010367F" w:rsidRDefault="005051BE" w:rsidP="00047ABD">
      <w:pPr>
        <w:pStyle w:val="Textosinformato"/>
        <w:rPr>
          <w:b/>
          <w:szCs w:val="24"/>
          <w:lang w:val="es-MX"/>
        </w:rPr>
      </w:pPr>
    </w:p>
    <w:p w:rsidR="00876036" w:rsidRDefault="00876036" w:rsidP="00876036">
      <w:pPr>
        <w:pStyle w:val="Textosinformato"/>
        <w:jc w:val="center"/>
        <w:rPr>
          <w:b/>
          <w:szCs w:val="24"/>
        </w:rPr>
      </w:pPr>
      <w:r>
        <w:rPr>
          <w:b/>
          <w:szCs w:val="24"/>
        </w:rPr>
        <w:t>-</w:t>
      </w:r>
      <w:r w:rsidR="005051BE">
        <w:rPr>
          <w:b/>
          <w:szCs w:val="24"/>
        </w:rPr>
        <w:t>6</w:t>
      </w:r>
      <w:r>
        <w:rPr>
          <w:b/>
          <w:szCs w:val="24"/>
        </w:rPr>
        <w:t>-</w:t>
      </w:r>
    </w:p>
    <w:p w:rsidR="00450B99" w:rsidRPr="0052553A" w:rsidRDefault="00450B99" w:rsidP="00876036">
      <w:pPr>
        <w:pStyle w:val="Textosinformato"/>
        <w:jc w:val="center"/>
        <w:rPr>
          <w:b/>
          <w:szCs w:val="24"/>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w:t>
      </w:r>
      <w:r w:rsidR="00450B99">
        <w:rPr>
          <w:szCs w:val="24"/>
        </w:rPr>
        <w:t xml:space="preserve">la </w:t>
      </w:r>
      <w:r>
        <w:rPr>
          <w:szCs w:val="24"/>
        </w:rPr>
        <w:t xml:space="preserve">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B34241">
        <w:rPr>
          <w:b/>
          <w:szCs w:val="24"/>
        </w:rPr>
        <w:t>catorce</w:t>
      </w:r>
      <w:r w:rsidR="00876036">
        <w:rPr>
          <w:b/>
          <w:szCs w:val="24"/>
        </w:rPr>
        <w:t xml:space="preserve"> </w:t>
      </w:r>
      <w:r>
        <w:rPr>
          <w:b/>
          <w:szCs w:val="24"/>
        </w:rPr>
        <w:t xml:space="preserve">horas con </w:t>
      </w:r>
      <w:r w:rsidR="00450B99">
        <w:rPr>
          <w:b/>
          <w:szCs w:val="24"/>
        </w:rPr>
        <w:t>diez</w:t>
      </w:r>
      <w:r w:rsidR="00876036">
        <w:rPr>
          <w:b/>
          <w:szCs w:val="24"/>
        </w:rPr>
        <w:t xml:space="preserve"> minutos </w:t>
      </w:r>
      <w:r>
        <w:rPr>
          <w:szCs w:val="24"/>
        </w:rPr>
        <w:t>del</w:t>
      </w:r>
      <w:r w:rsidR="00876036">
        <w:rPr>
          <w:b/>
          <w:szCs w:val="24"/>
        </w:rPr>
        <w:t xml:space="preserve"> </w:t>
      </w:r>
      <w:r w:rsidR="003A0D4C">
        <w:rPr>
          <w:b/>
          <w:szCs w:val="24"/>
        </w:rPr>
        <w:t>dieciséis</w:t>
      </w:r>
      <w:r w:rsidR="005051BE">
        <w:rPr>
          <w:b/>
          <w:szCs w:val="24"/>
        </w:rPr>
        <w:t xml:space="preserve"> de marzo</w:t>
      </w:r>
      <w:r w:rsidR="00876036">
        <w:rPr>
          <w:b/>
          <w:szCs w:val="24"/>
        </w:rPr>
        <w:t xml:space="preserve"> </w:t>
      </w:r>
      <w:r>
        <w:rPr>
          <w:b/>
          <w:szCs w:val="24"/>
        </w:rPr>
        <w:t>de dos mil veintidós</w:t>
      </w:r>
      <w:r w:rsidRPr="0091370E">
        <w:rPr>
          <w:szCs w:val="24"/>
        </w:rPr>
        <w:t>, se concluye con la misma. Firman la presente acta para constancia los Magistrados integrantes</w:t>
      </w:r>
      <w:r>
        <w:rPr>
          <w:szCs w:val="24"/>
        </w:rPr>
        <w:t xml:space="preserve"> 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r w:rsidR="005051BE">
        <w:rPr>
          <w:szCs w:val="24"/>
        </w:rPr>
        <w:t>---------------</w:t>
      </w: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6B241C" w:rsidRDefault="006B241C" w:rsidP="00047ABD">
      <w:pPr>
        <w:spacing w:after="0" w:line="240" w:lineRule="auto"/>
        <w:jc w:val="both"/>
        <w:rPr>
          <w:rFonts w:ascii="Century Gothic" w:eastAsia="Times New Roman" w:hAnsi="Century Gothic" w:cs="Times New Roman"/>
          <w:sz w:val="28"/>
          <w:szCs w:val="28"/>
          <w:lang w:val="es-ES" w:eastAsia="es-ES"/>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450B99" w:rsidRDefault="00450B99"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5051BE" w:rsidRDefault="005051BE" w:rsidP="00047ABD">
      <w:pPr>
        <w:spacing w:after="0" w:line="240" w:lineRule="auto"/>
        <w:rPr>
          <w:rFonts w:ascii="Century Gothic" w:eastAsia="Times New Roman" w:hAnsi="Century Gothic" w:cs="Times New Roman"/>
          <w:b/>
          <w:sz w:val="24"/>
          <w:szCs w:val="24"/>
          <w:lang w:val="es-ES" w:eastAsia="es-ES"/>
        </w:rPr>
      </w:pPr>
    </w:p>
    <w:p w:rsidR="006B241C" w:rsidRDefault="006B241C" w:rsidP="00047ABD">
      <w:pPr>
        <w:spacing w:after="0" w:line="240" w:lineRule="auto"/>
        <w:rPr>
          <w:rFonts w:ascii="Century Gothic" w:eastAsia="Times New Roman" w:hAnsi="Century Gothic" w:cs="Times New Roman"/>
          <w:b/>
          <w:sz w:val="24"/>
          <w:szCs w:val="24"/>
          <w:lang w:val="es-ES" w:eastAsia="es-ES"/>
        </w:rPr>
      </w:pPr>
    </w:p>
    <w:p w:rsidR="006B241C" w:rsidRDefault="006B241C"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5051BE" w:rsidRDefault="005051BE" w:rsidP="00047ABD">
      <w:pPr>
        <w:spacing w:after="0" w:line="240" w:lineRule="auto"/>
        <w:rPr>
          <w:rFonts w:ascii="Century Gothic" w:eastAsia="Times New Roman" w:hAnsi="Century Gothic" w:cs="Times New Roman"/>
          <w:b/>
          <w:sz w:val="24"/>
          <w:szCs w:val="24"/>
          <w:lang w:val="es-ES" w:eastAsia="es-ES"/>
        </w:rPr>
      </w:pPr>
    </w:p>
    <w:p w:rsidR="006B241C" w:rsidRDefault="006B241C" w:rsidP="00047ABD">
      <w:pPr>
        <w:spacing w:after="0" w:line="240" w:lineRule="auto"/>
        <w:rPr>
          <w:rFonts w:ascii="Century Gothic" w:eastAsia="Times New Roman" w:hAnsi="Century Gothic" w:cs="Times New Roman"/>
          <w:b/>
          <w:sz w:val="24"/>
          <w:szCs w:val="24"/>
          <w:lang w:val="es-ES" w:eastAsia="es-ES"/>
        </w:rPr>
      </w:pPr>
    </w:p>
    <w:p w:rsidR="006B241C" w:rsidRPr="006D625C" w:rsidRDefault="006B241C"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051BE"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5051BE" w:rsidRDefault="005051BE" w:rsidP="00047ABD">
      <w:pPr>
        <w:spacing w:after="0" w:line="240" w:lineRule="auto"/>
        <w:rPr>
          <w:rFonts w:ascii="Century Gothic" w:eastAsia="Times New Roman" w:hAnsi="Century Gothic" w:cs="Times New Roman"/>
          <w:b/>
          <w:sz w:val="24"/>
          <w:szCs w:val="24"/>
          <w:lang w:val="es-ES" w:eastAsia="es-ES"/>
        </w:rPr>
      </w:pPr>
    </w:p>
    <w:p w:rsidR="00047ABD" w:rsidRDefault="00047ABD" w:rsidP="00406D48">
      <w:pPr>
        <w:spacing w:after="0" w:line="240" w:lineRule="auto"/>
        <w:rPr>
          <w:rFonts w:ascii="Century Gothic" w:eastAsia="Times New Roman" w:hAnsi="Century Gothic" w:cs="Times New Roman"/>
          <w:b/>
          <w:sz w:val="24"/>
          <w:szCs w:val="24"/>
          <w:lang w:val="es-ES" w:eastAsia="es-ES"/>
        </w:rPr>
      </w:pPr>
    </w:p>
    <w:p w:rsidR="006B241C" w:rsidRPr="006D625C" w:rsidRDefault="006B241C" w:rsidP="00406D48">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F0670">
      <w:rPr>
        <w:rStyle w:val="Nmerodepgina"/>
        <w:noProof/>
      </w:rPr>
      <w:t>3</w:t>
    </w:r>
    <w:r>
      <w:rPr>
        <w:rStyle w:val="Nmerodepgina"/>
      </w:rPr>
      <w:fldChar w:fldCharType="end"/>
    </w:r>
    <w:r w:rsidR="00450B99">
      <w:rPr>
        <w:rStyle w:val="Nmerodepgina"/>
        <w:sz w:val="18"/>
      </w:rPr>
      <w:t>/3</w:t>
    </w:r>
  </w:p>
  <w:p w:rsidR="007A710B" w:rsidRPr="0052553A" w:rsidRDefault="00876036" w:rsidP="001A3344">
    <w:pPr>
      <w:pStyle w:val="Piedepgina"/>
      <w:jc w:val="right"/>
      <w:rPr>
        <w:rStyle w:val="Nmerodepgina"/>
        <w:rFonts w:ascii="Century Gothic" w:hAnsi="Century Gothic"/>
        <w:smallCaps/>
      </w:rPr>
    </w:pPr>
    <w:r>
      <w:rPr>
        <w:rStyle w:val="Nmerodepgina"/>
        <w:rFonts w:ascii="Century Gothic" w:hAnsi="Century Gothic"/>
        <w:smallCaps/>
      </w:rPr>
      <w:t xml:space="preserve">VIGÉSIMA </w:t>
    </w:r>
    <w:r w:rsidR="003A0D4C">
      <w:rPr>
        <w:rStyle w:val="Nmerodepgina"/>
        <w:rFonts w:ascii="Century Gothic" w:hAnsi="Century Gothic"/>
        <w:smallCaps/>
      </w:rPr>
      <w:t>NOVENA</w:t>
    </w:r>
    <w:r w:rsidR="007C3FB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A0D4C" w:rsidP="007A710B">
    <w:pPr>
      <w:pStyle w:val="Piedepgina"/>
      <w:jc w:val="right"/>
      <w:rPr>
        <w:rStyle w:val="Nmerodepgina"/>
        <w:rFonts w:ascii="Century Gothic" w:hAnsi="Century Gothic"/>
        <w:smallCaps/>
      </w:rPr>
    </w:pPr>
    <w:r>
      <w:rPr>
        <w:rStyle w:val="Nmerodepgina"/>
        <w:rFonts w:ascii="Century Gothic" w:hAnsi="Century Gothic"/>
        <w:smallCaps/>
      </w:rPr>
      <w:t>DIECISÉIS</w:t>
    </w:r>
    <w:r w:rsidR="00406D48">
      <w:rPr>
        <w:rStyle w:val="Nmerodepgina"/>
        <w:rFonts w:ascii="Century Gothic" w:hAnsi="Century Gothic"/>
        <w:smallCaps/>
      </w:rPr>
      <w:t xml:space="preserve"> DE MARZO</w:t>
    </w:r>
    <w:r w:rsidR="009A3C52">
      <w:rPr>
        <w:rStyle w:val="Nmerodepgina"/>
        <w:rFonts w:ascii="Century Gothic" w:hAnsi="Century Gothic"/>
        <w:smallCaps/>
      </w:rPr>
      <w:t xml:space="preserve"> DE DOS MIL VEINTIDÓS</w:t>
    </w:r>
  </w:p>
  <w:p w:rsidR="007A710B" w:rsidRDefault="003F0670" w:rsidP="007A710B">
    <w:pPr>
      <w:pStyle w:val="Piedepgina"/>
    </w:pPr>
  </w:p>
  <w:p w:rsidR="00F13EE9" w:rsidRPr="007A710B" w:rsidRDefault="003F0670"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293C"/>
    <w:rsid w:val="00047ABD"/>
    <w:rsid w:val="00061D51"/>
    <w:rsid w:val="000754CE"/>
    <w:rsid w:val="000B344D"/>
    <w:rsid w:val="000B3B1A"/>
    <w:rsid w:val="000F2910"/>
    <w:rsid w:val="00101CD2"/>
    <w:rsid w:val="0010367F"/>
    <w:rsid w:val="00106E55"/>
    <w:rsid w:val="001123FD"/>
    <w:rsid w:val="00122263"/>
    <w:rsid w:val="00130240"/>
    <w:rsid w:val="0014586E"/>
    <w:rsid w:val="00163527"/>
    <w:rsid w:val="00170CB3"/>
    <w:rsid w:val="001723F9"/>
    <w:rsid w:val="0018453C"/>
    <w:rsid w:val="001A3344"/>
    <w:rsid w:val="001A6FD7"/>
    <w:rsid w:val="002228CE"/>
    <w:rsid w:val="00223159"/>
    <w:rsid w:val="002511E0"/>
    <w:rsid w:val="00283650"/>
    <w:rsid w:val="002C2C7E"/>
    <w:rsid w:val="002C7E50"/>
    <w:rsid w:val="002D02A5"/>
    <w:rsid w:val="002E41FD"/>
    <w:rsid w:val="002E5DE8"/>
    <w:rsid w:val="002F474D"/>
    <w:rsid w:val="003041CF"/>
    <w:rsid w:val="003178B5"/>
    <w:rsid w:val="003263ED"/>
    <w:rsid w:val="00326BCA"/>
    <w:rsid w:val="00344E99"/>
    <w:rsid w:val="00384412"/>
    <w:rsid w:val="003A0D4C"/>
    <w:rsid w:val="003B5994"/>
    <w:rsid w:val="003C29CA"/>
    <w:rsid w:val="003F0670"/>
    <w:rsid w:val="003F3758"/>
    <w:rsid w:val="00400981"/>
    <w:rsid w:val="00406D48"/>
    <w:rsid w:val="00416A41"/>
    <w:rsid w:val="00432444"/>
    <w:rsid w:val="0044797F"/>
    <w:rsid w:val="00450B99"/>
    <w:rsid w:val="00462FA1"/>
    <w:rsid w:val="00490D33"/>
    <w:rsid w:val="00495003"/>
    <w:rsid w:val="004B7F6C"/>
    <w:rsid w:val="004C00DF"/>
    <w:rsid w:val="004D0AB6"/>
    <w:rsid w:val="004D20A5"/>
    <w:rsid w:val="004D233F"/>
    <w:rsid w:val="004F603A"/>
    <w:rsid w:val="005051BE"/>
    <w:rsid w:val="00516913"/>
    <w:rsid w:val="0053465A"/>
    <w:rsid w:val="005464A9"/>
    <w:rsid w:val="00551E07"/>
    <w:rsid w:val="00592F7D"/>
    <w:rsid w:val="005D07BC"/>
    <w:rsid w:val="005E39C4"/>
    <w:rsid w:val="005F12F1"/>
    <w:rsid w:val="00602514"/>
    <w:rsid w:val="0061581D"/>
    <w:rsid w:val="00617CE8"/>
    <w:rsid w:val="00640847"/>
    <w:rsid w:val="0064510F"/>
    <w:rsid w:val="00652733"/>
    <w:rsid w:val="0065310D"/>
    <w:rsid w:val="00656766"/>
    <w:rsid w:val="00670FA0"/>
    <w:rsid w:val="0069226C"/>
    <w:rsid w:val="006B241C"/>
    <w:rsid w:val="006D5232"/>
    <w:rsid w:val="006E2893"/>
    <w:rsid w:val="006F3FCD"/>
    <w:rsid w:val="00700F66"/>
    <w:rsid w:val="007105E1"/>
    <w:rsid w:val="00720DF4"/>
    <w:rsid w:val="007538E8"/>
    <w:rsid w:val="00775C06"/>
    <w:rsid w:val="00777F54"/>
    <w:rsid w:val="007A495E"/>
    <w:rsid w:val="007C3FB4"/>
    <w:rsid w:val="007D2C81"/>
    <w:rsid w:val="007E3B50"/>
    <w:rsid w:val="007F3043"/>
    <w:rsid w:val="007F4EEB"/>
    <w:rsid w:val="00805F91"/>
    <w:rsid w:val="00817F18"/>
    <w:rsid w:val="0084757B"/>
    <w:rsid w:val="00866499"/>
    <w:rsid w:val="00876036"/>
    <w:rsid w:val="008930DD"/>
    <w:rsid w:val="008C5E78"/>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C5D24"/>
    <w:rsid w:val="009C6CBB"/>
    <w:rsid w:val="009F1E46"/>
    <w:rsid w:val="009F3DC7"/>
    <w:rsid w:val="00A0250B"/>
    <w:rsid w:val="00A0277B"/>
    <w:rsid w:val="00A078FD"/>
    <w:rsid w:val="00A14FC5"/>
    <w:rsid w:val="00A16681"/>
    <w:rsid w:val="00A40843"/>
    <w:rsid w:val="00A63B29"/>
    <w:rsid w:val="00A70D41"/>
    <w:rsid w:val="00A7300C"/>
    <w:rsid w:val="00A73086"/>
    <w:rsid w:val="00A91123"/>
    <w:rsid w:val="00AA00C0"/>
    <w:rsid w:val="00AC070F"/>
    <w:rsid w:val="00AC73A0"/>
    <w:rsid w:val="00AD259C"/>
    <w:rsid w:val="00AD5BEB"/>
    <w:rsid w:val="00B13937"/>
    <w:rsid w:val="00B13FFB"/>
    <w:rsid w:val="00B1463A"/>
    <w:rsid w:val="00B1616A"/>
    <w:rsid w:val="00B1684D"/>
    <w:rsid w:val="00B23258"/>
    <w:rsid w:val="00B34241"/>
    <w:rsid w:val="00B70DEF"/>
    <w:rsid w:val="00B8359C"/>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16DF"/>
    <w:rsid w:val="00CD3C05"/>
    <w:rsid w:val="00CE09AC"/>
    <w:rsid w:val="00D0010A"/>
    <w:rsid w:val="00D0122D"/>
    <w:rsid w:val="00D53897"/>
    <w:rsid w:val="00D83F69"/>
    <w:rsid w:val="00D90553"/>
    <w:rsid w:val="00DE32EB"/>
    <w:rsid w:val="00DF164B"/>
    <w:rsid w:val="00DF2E8A"/>
    <w:rsid w:val="00E6097B"/>
    <w:rsid w:val="00E82D97"/>
    <w:rsid w:val="00ED0DFC"/>
    <w:rsid w:val="00ED7D1D"/>
    <w:rsid w:val="00F26B0F"/>
    <w:rsid w:val="00F328A5"/>
    <w:rsid w:val="00F34ED1"/>
    <w:rsid w:val="00F438CE"/>
    <w:rsid w:val="00F5573A"/>
    <w:rsid w:val="00F83919"/>
    <w:rsid w:val="00F93EAE"/>
    <w:rsid w:val="00FA23D1"/>
    <w:rsid w:val="00FA726A"/>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8931A-EAA4-478B-9D8A-4EC38C29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915</Words>
  <Characters>5035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2022-03-31T20:50:00Z</cp:lastPrinted>
  <dcterms:created xsi:type="dcterms:W3CDTF">2022-03-31T17:32:00Z</dcterms:created>
  <dcterms:modified xsi:type="dcterms:W3CDTF">2022-03-31T20:50:00Z</dcterms:modified>
</cp:coreProperties>
</file>