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D94864"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TERCERA</w:t>
      </w:r>
      <w:r w:rsidR="00792771">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D94864">
        <w:rPr>
          <w:rFonts w:ascii="Century Gothic" w:eastAsia="Times New Roman" w:hAnsi="Century Gothic" w:cs="Verdana"/>
          <w:b/>
          <w:sz w:val="24"/>
          <w:szCs w:val="24"/>
          <w:lang w:val="es-ES" w:eastAsia="es-ES"/>
        </w:rPr>
        <w:t>cinco</w:t>
      </w:r>
      <w:r w:rsidR="00262837">
        <w:rPr>
          <w:rFonts w:ascii="Century Gothic" w:eastAsia="Times New Roman" w:hAnsi="Century Gothic" w:cs="Verdana"/>
          <w:b/>
          <w:sz w:val="24"/>
          <w:szCs w:val="24"/>
          <w:lang w:val="es-ES" w:eastAsia="es-ES"/>
        </w:rPr>
        <w:t xml:space="preserve"> de </w:t>
      </w:r>
      <w:r w:rsidR="00CB21EC">
        <w:rPr>
          <w:rFonts w:ascii="Century Gothic" w:eastAsia="Times New Roman" w:hAnsi="Century Gothic" w:cs="Verdana"/>
          <w:b/>
          <w:sz w:val="24"/>
          <w:szCs w:val="24"/>
          <w:lang w:val="es-ES" w:eastAsia="es-ES"/>
        </w:rPr>
        <w:t>junio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D94864">
        <w:rPr>
          <w:rFonts w:ascii="Century Gothic" w:eastAsia="Times New Roman" w:hAnsi="Century Gothic" w:cs="Verdana"/>
          <w:b/>
          <w:sz w:val="24"/>
          <w:szCs w:val="24"/>
          <w:lang w:val="es-ES" w:eastAsia="es-ES"/>
        </w:rPr>
        <w:t>Cuadragésima Tercera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C14B5D" w:rsidRDefault="00C14B5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C14B5D" w:rsidRPr="00B339E5" w:rsidRDefault="00C14B5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D94864">
        <w:rPr>
          <w:rFonts w:ascii="Century Gothic" w:hAnsi="Century Gothic"/>
          <w:b w:val="0"/>
          <w:sz w:val="24"/>
          <w:szCs w:val="24"/>
        </w:rPr>
        <w:t>5131/2023</w:t>
      </w:r>
      <w:r w:rsidR="00CB21EC">
        <w:rPr>
          <w:rFonts w:ascii="Century Gothic" w:hAnsi="Century Gothic"/>
          <w:b w:val="0"/>
          <w:sz w:val="24"/>
          <w:szCs w:val="24"/>
        </w:rPr>
        <w:t xml:space="preserve"> </w:t>
      </w:r>
      <w:r w:rsidRPr="00B339E5">
        <w:rPr>
          <w:rFonts w:ascii="Century Gothic" w:hAnsi="Century Gothic"/>
          <w:b w:val="0"/>
          <w:sz w:val="24"/>
          <w:szCs w:val="24"/>
        </w:rPr>
        <w:t xml:space="preserve">que remite </w:t>
      </w:r>
      <w:r w:rsidR="00CB21EC">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D94864">
        <w:rPr>
          <w:rFonts w:ascii="Century Gothic" w:hAnsi="Century Gothic"/>
          <w:b w:val="0"/>
          <w:sz w:val="24"/>
          <w:szCs w:val="24"/>
        </w:rPr>
        <w:t>Sexto</w:t>
      </w:r>
      <w:r>
        <w:rPr>
          <w:rFonts w:ascii="Century Gothic" w:hAnsi="Century Gothic"/>
          <w:b w:val="0"/>
          <w:sz w:val="24"/>
          <w:szCs w:val="24"/>
        </w:rPr>
        <w:t xml:space="preserve"> Tribunal Colegiado en Materia Administrativa del Tercer Circuito</w:t>
      </w:r>
      <w:r w:rsidR="00A4798D">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 xml:space="preserve">relativo al Juicio de Amparo número </w:t>
      </w:r>
      <w:r w:rsidR="00D94864">
        <w:rPr>
          <w:rFonts w:ascii="Century Gothic" w:hAnsi="Century Gothic"/>
          <w:b w:val="0"/>
          <w:sz w:val="24"/>
          <w:szCs w:val="24"/>
        </w:rPr>
        <w:t>109/2022</w:t>
      </w:r>
      <w:r w:rsidRPr="00D7448B">
        <w:rPr>
          <w:rFonts w:ascii="Century Gothic" w:hAnsi="Century Gothic"/>
          <w:b w:val="0"/>
          <w:sz w:val="24"/>
          <w:szCs w:val="24"/>
        </w:rPr>
        <w:t xml:space="preserve">, mediante </w:t>
      </w:r>
      <w:r w:rsidR="00D94864">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201548" w:rsidRPr="00D94864" w:rsidRDefault="00792771" w:rsidP="00D9486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D94864">
        <w:rPr>
          <w:rFonts w:ascii="Century Gothic" w:hAnsi="Century Gothic"/>
          <w:b w:val="0"/>
          <w:sz w:val="24"/>
          <w:szCs w:val="24"/>
        </w:rPr>
        <w:t>te de Recurso de Apelación 1542</w:t>
      </w:r>
      <w:r w:rsidR="00CB21EC">
        <w:rPr>
          <w:rFonts w:ascii="Century Gothic" w:hAnsi="Century Gothic"/>
          <w:b w:val="0"/>
          <w:sz w:val="24"/>
          <w:szCs w:val="24"/>
        </w:rPr>
        <w:t>/2021</w:t>
      </w:r>
      <w:r w:rsidRPr="00B339E5">
        <w:rPr>
          <w:rFonts w:ascii="Century Gothic" w:hAnsi="Century Gothic"/>
          <w:b w:val="0"/>
          <w:sz w:val="24"/>
          <w:szCs w:val="24"/>
          <w:lang w:val="es-MX"/>
        </w:rPr>
        <w:t xml:space="preserve"> en cumplimiento al Juicio de Amparo </w:t>
      </w:r>
      <w:r w:rsidR="00D94864">
        <w:rPr>
          <w:rFonts w:ascii="Century Gothic" w:hAnsi="Century Gothic"/>
          <w:b w:val="0"/>
          <w:sz w:val="24"/>
          <w:szCs w:val="24"/>
          <w:lang w:val="es-MX"/>
        </w:rPr>
        <w:t>109/2022</w:t>
      </w:r>
      <w:r>
        <w:rPr>
          <w:rFonts w:ascii="Century Gothic" w:hAnsi="Century Gothic"/>
          <w:b w:val="0"/>
          <w:sz w:val="24"/>
          <w:szCs w:val="24"/>
          <w:lang w:val="es-MX"/>
        </w:rPr>
        <w:t xml:space="preserve"> del </w:t>
      </w:r>
      <w:r w:rsidR="00D94864">
        <w:rPr>
          <w:rFonts w:ascii="Century Gothic" w:hAnsi="Century Gothic"/>
          <w:b w:val="0"/>
          <w:sz w:val="24"/>
          <w:szCs w:val="24"/>
          <w:lang w:val="es-MX"/>
        </w:rPr>
        <w:t>Sexto</w:t>
      </w:r>
      <w:r>
        <w:rPr>
          <w:rFonts w:ascii="Century Gothic" w:hAnsi="Century Gothic"/>
          <w:b w:val="0"/>
          <w:sz w:val="24"/>
          <w:szCs w:val="24"/>
        </w:rPr>
        <w:t xml:space="preserve"> Tribunal Colegiado en Materia Administrativa del Tercer Circuito;</w:t>
      </w:r>
      <w:r w:rsidR="00D94864">
        <w:rPr>
          <w:sz w:val="24"/>
          <w:szCs w:val="24"/>
        </w:rPr>
        <w:t xml:space="preserve"> </w:t>
      </w:r>
      <w:r w:rsidRPr="00D94864">
        <w:rPr>
          <w:rFonts w:ascii="Century Gothic" w:hAnsi="Century Gothic"/>
          <w:b w:val="0"/>
          <w:sz w:val="24"/>
          <w:szCs w:val="24"/>
        </w:rPr>
        <w:t>y</w:t>
      </w:r>
      <w:r w:rsidR="001927A7" w:rsidRPr="00D94864">
        <w:rPr>
          <w:rFonts w:ascii="Century Gothic" w:hAnsi="Century Gothic"/>
          <w:b w:val="0"/>
          <w:sz w:val="24"/>
          <w:szCs w:val="24"/>
          <w:lang w:val="es-MX"/>
        </w:rPr>
        <w:t xml:space="preserve"> </w:t>
      </w:r>
    </w:p>
    <w:p w:rsidR="0077631F" w:rsidRPr="00C14B5D" w:rsidRDefault="00376BED" w:rsidP="00C14B5D">
      <w:pPr>
        <w:pStyle w:val="Sangradetextonormal"/>
        <w:numPr>
          <w:ilvl w:val="0"/>
          <w:numId w:val="1"/>
        </w:numPr>
        <w:jc w:val="both"/>
        <w:rPr>
          <w:sz w:val="24"/>
          <w:szCs w:val="24"/>
        </w:rPr>
      </w:pPr>
      <w:r w:rsidRPr="00B339E5">
        <w:rPr>
          <w:rFonts w:ascii="Century Gothic" w:hAnsi="Century Gothic"/>
          <w:b w:val="0"/>
          <w:sz w:val="24"/>
          <w:szCs w:val="24"/>
        </w:rPr>
        <w:t>Clausura.</w:t>
      </w:r>
    </w:p>
    <w:p w:rsidR="00C14B5D" w:rsidRPr="00B339E5" w:rsidRDefault="00C14B5D" w:rsidP="00376BED">
      <w:pPr>
        <w:pStyle w:val="Sangradetextonormal"/>
        <w:ind w:left="0" w:firstLine="0"/>
        <w:jc w:val="both"/>
        <w:rPr>
          <w:rFonts w:ascii="Century Gothic" w:hAnsi="Century Gothic"/>
          <w:b w:val="0"/>
          <w:sz w:val="24"/>
          <w:szCs w:val="24"/>
        </w:rPr>
      </w:pPr>
    </w:p>
    <w:p w:rsidR="0077631F" w:rsidRDefault="00376BED" w:rsidP="00D94864">
      <w:pPr>
        <w:pStyle w:val="Textosinformato"/>
        <w:jc w:val="center"/>
        <w:rPr>
          <w:b/>
          <w:szCs w:val="24"/>
        </w:rPr>
      </w:pPr>
      <w:r w:rsidRPr="00B339E5">
        <w:rPr>
          <w:b/>
          <w:szCs w:val="24"/>
        </w:rPr>
        <w:t>- 1 –</w:t>
      </w:r>
    </w:p>
    <w:p w:rsidR="00C14B5D" w:rsidRPr="00B339E5" w:rsidRDefault="00C14B5D" w:rsidP="00376BED">
      <w:pPr>
        <w:pStyle w:val="Textosinformato"/>
        <w:rPr>
          <w:b/>
          <w:szCs w:val="24"/>
        </w:rPr>
      </w:pPr>
    </w:p>
    <w:p w:rsidR="0077631F"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C14B5D" w:rsidRPr="00B339E5" w:rsidRDefault="00C14B5D" w:rsidP="00376BED">
      <w:pPr>
        <w:pStyle w:val="Textosinformato"/>
        <w:rPr>
          <w:szCs w:val="24"/>
        </w:rPr>
      </w:pPr>
    </w:p>
    <w:p w:rsidR="0077631F" w:rsidRPr="00D94864" w:rsidRDefault="00376BED" w:rsidP="00D94864">
      <w:pPr>
        <w:pStyle w:val="Textosinformato"/>
        <w:jc w:val="center"/>
        <w:rPr>
          <w:b/>
          <w:szCs w:val="24"/>
        </w:rPr>
      </w:pPr>
      <w:r w:rsidRPr="00B339E5">
        <w:rPr>
          <w:b/>
          <w:szCs w:val="24"/>
        </w:rPr>
        <w:t>- 2 -</w:t>
      </w:r>
    </w:p>
    <w:p w:rsidR="00C14B5D" w:rsidRPr="00B339E5" w:rsidRDefault="00C14B5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D94864">
              <w:rPr>
                <w:rFonts w:eastAsia="Calibri"/>
                <w:b/>
                <w:szCs w:val="24"/>
              </w:rPr>
              <w:t>43</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792771" w:rsidRDefault="00792771" w:rsidP="00376BED">
      <w:pPr>
        <w:pStyle w:val="Textosinformato"/>
        <w:rPr>
          <w:b/>
          <w:szCs w:val="24"/>
        </w:rPr>
      </w:pPr>
    </w:p>
    <w:p w:rsidR="0077631F" w:rsidRDefault="00376BED" w:rsidP="00C14B5D">
      <w:pPr>
        <w:pStyle w:val="Textosinformato"/>
        <w:jc w:val="center"/>
        <w:rPr>
          <w:b/>
          <w:szCs w:val="24"/>
        </w:rPr>
      </w:pPr>
      <w:r w:rsidRPr="00B339E5">
        <w:rPr>
          <w:b/>
          <w:szCs w:val="24"/>
        </w:rPr>
        <w:t>- 3 –</w:t>
      </w:r>
    </w:p>
    <w:p w:rsidR="00C14B5D" w:rsidRPr="00C14B5D" w:rsidRDefault="00C14B5D" w:rsidP="00D94864">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D94864" w:rsidRPr="00B339E5">
        <w:rPr>
          <w:rFonts w:ascii="Century Gothic" w:hAnsi="Century Gothic"/>
          <w:b w:val="0"/>
          <w:sz w:val="24"/>
          <w:szCs w:val="24"/>
        </w:rPr>
        <w:t xml:space="preserve">del oficio </w:t>
      </w:r>
      <w:r w:rsidR="00D94864">
        <w:rPr>
          <w:rFonts w:ascii="Century Gothic" w:hAnsi="Century Gothic"/>
          <w:b w:val="0"/>
          <w:sz w:val="24"/>
          <w:szCs w:val="24"/>
        </w:rPr>
        <w:t xml:space="preserve">5131/2023 </w:t>
      </w:r>
      <w:r w:rsidR="00D94864" w:rsidRPr="00B339E5">
        <w:rPr>
          <w:rFonts w:ascii="Century Gothic" w:hAnsi="Century Gothic"/>
          <w:b w:val="0"/>
          <w:sz w:val="24"/>
          <w:szCs w:val="24"/>
        </w:rPr>
        <w:t xml:space="preserve">que remite </w:t>
      </w:r>
      <w:r w:rsidR="00D94864">
        <w:rPr>
          <w:rFonts w:ascii="Century Gothic" w:hAnsi="Century Gothic"/>
          <w:b w:val="0"/>
          <w:sz w:val="24"/>
          <w:szCs w:val="24"/>
        </w:rPr>
        <w:t>el</w:t>
      </w:r>
      <w:r w:rsidR="00D94864" w:rsidRPr="00B339E5">
        <w:rPr>
          <w:rFonts w:ascii="Century Gothic" w:hAnsi="Century Gothic"/>
          <w:b w:val="0"/>
          <w:sz w:val="24"/>
          <w:szCs w:val="24"/>
        </w:rPr>
        <w:t xml:space="preserve"> Secretario de Acuerdos del </w:t>
      </w:r>
      <w:r w:rsidR="00D94864">
        <w:rPr>
          <w:rFonts w:ascii="Century Gothic" w:hAnsi="Century Gothic"/>
          <w:b w:val="0"/>
          <w:sz w:val="24"/>
          <w:szCs w:val="24"/>
        </w:rPr>
        <w:t xml:space="preserve">Sexto Tribunal Colegiado en Materia Administrativa </w:t>
      </w:r>
      <w:r w:rsidR="00D94864">
        <w:rPr>
          <w:rFonts w:ascii="Century Gothic" w:hAnsi="Century Gothic"/>
          <w:b w:val="0"/>
          <w:sz w:val="24"/>
          <w:szCs w:val="24"/>
        </w:rPr>
        <w:lastRenderedPageBreak/>
        <w:t xml:space="preserve">del Tercer Circuito, </w:t>
      </w:r>
      <w:r w:rsidR="00D94864" w:rsidRPr="00B339E5">
        <w:rPr>
          <w:rFonts w:ascii="Century Gothic" w:hAnsi="Century Gothic"/>
          <w:b w:val="0"/>
          <w:sz w:val="24"/>
          <w:szCs w:val="24"/>
        </w:rPr>
        <w:t xml:space="preserve">relativo al Juicio de Amparo número </w:t>
      </w:r>
      <w:r w:rsidR="00D94864">
        <w:rPr>
          <w:rFonts w:ascii="Century Gothic" w:hAnsi="Century Gothic"/>
          <w:b w:val="0"/>
          <w:sz w:val="24"/>
          <w:szCs w:val="24"/>
        </w:rPr>
        <w:t>109/2022</w:t>
      </w:r>
      <w:r w:rsidR="00D94864" w:rsidRPr="00D7448B">
        <w:rPr>
          <w:rFonts w:ascii="Century Gothic" w:hAnsi="Century Gothic"/>
          <w:b w:val="0"/>
          <w:sz w:val="24"/>
          <w:szCs w:val="24"/>
        </w:rPr>
        <w:t xml:space="preserve">, mediante </w:t>
      </w:r>
      <w:r w:rsidR="00D94864">
        <w:rPr>
          <w:rFonts w:ascii="Century Gothic" w:hAnsi="Century Gothic"/>
          <w:b w:val="0"/>
          <w:sz w:val="24"/>
          <w:szCs w:val="24"/>
        </w:rPr>
        <w:t>el</w:t>
      </w:r>
      <w:r w:rsidR="00D94864"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77631F" w:rsidRDefault="0077631F" w:rsidP="00376BED">
      <w:pPr>
        <w:pStyle w:val="Textosinformato"/>
        <w:rPr>
          <w:b/>
          <w:szCs w:val="24"/>
        </w:rPr>
      </w:pPr>
    </w:p>
    <w:p w:rsidR="00425BC0" w:rsidRDefault="00376BED" w:rsidP="00792771">
      <w:pPr>
        <w:pStyle w:val="Textosinformato"/>
        <w:jc w:val="center"/>
        <w:rPr>
          <w:b/>
          <w:szCs w:val="24"/>
        </w:rPr>
      </w:pPr>
      <w:r w:rsidRPr="00B339E5">
        <w:rPr>
          <w:b/>
          <w:szCs w:val="24"/>
        </w:rPr>
        <w:t>- 4 –</w:t>
      </w:r>
    </w:p>
    <w:p w:rsidR="00C14B5D" w:rsidRPr="00B339E5" w:rsidRDefault="00C14B5D"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D94864" w:rsidRPr="00B339E5">
        <w:rPr>
          <w:rFonts w:ascii="Century Gothic" w:hAnsi="Century Gothic"/>
          <w:b w:val="0"/>
          <w:sz w:val="24"/>
          <w:szCs w:val="24"/>
        </w:rPr>
        <w:t xml:space="preserve">discusión y en su caso aprobación del proyecto de sentencia </w:t>
      </w:r>
      <w:r w:rsidR="00D94864">
        <w:rPr>
          <w:rFonts w:ascii="Century Gothic" w:hAnsi="Century Gothic"/>
          <w:b w:val="0"/>
          <w:sz w:val="24"/>
          <w:szCs w:val="24"/>
        </w:rPr>
        <w:t>del</w:t>
      </w:r>
      <w:r w:rsidR="00D94864" w:rsidRPr="00B339E5">
        <w:rPr>
          <w:rFonts w:ascii="Century Gothic" w:hAnsi="Century Gothic"/>
          <w:b w:val="0"/>
          <w:sz w:val="24"/>
          <w:szCs w:val="24"/>
        </w:rPr>
        <w:t xml:space="preserve"> expedien</w:t>
      </w:r>
      <w:r w:rsidR="00D94864">
        <w:rPr>
          <w:rFonts w:ascii="Century Gothic" w:hAnsi="Century Gothic"/>
          <w:b w:val="0"/>
          <w:sz w:val="24"/>
          <w:szCs w:val="24"/>
        </w:rPr>
        <w:t>te de Recurso de Apelación 1542/2021</w:t>
      </w:r>
      <w:r w:rsidR="00D94864" w:rsidRPr="00B339E5">
        <w:rPr>
          <w:rFonts w:ascii="Century Gothic" w:hAnsi="Century Gothic"/>
          <w:b w:val="0"/>
          <w:sz w:val="24"/>
          <w:szCs w:val="24"/>
          <w:lang w:val="es-MX"/>
        </w:rPr>
        <w:t xml:space="preserve"> en cumplimiento al Juicio de Amparo </w:t>
      </w:r>
      <w:r w:rsidR="00D94864">
        <w:rPr>
          <w:rFonts w:ascii="Century Gothic" w:hAnsi="Century Gothic"/>
          <w:b w:val="0"/>
          <w:sz w:val="24"/>
          <w:szCs w:val="24"/>
          <w:lang w:val="es-MX"/>
        </w:rPr>
        <w:t>109/2022 del Sexto</w:t>
      </w:r>
      <w:r w:rsidR="00D94864">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425BC0">
            <w:pPr>
              <w:pStyle w:val="Textosinformato"/>
              <w:rPr>
                <w:rFonts w:eastAsia="Calibri"/>
                <w:szCs w:val="24"/>
              </w:rPr>
            </w:pPr>
            <w:r w:rsidRPr="00B339E5">
              <w:rPr>
                <w:rFonts w:eastAsia="Calibri"/>
                <w:b/>
                <w:szCs w:val="24"/>
              </w:rPr>
              <w:t>ACU/SS/</w:t>
            </w:r>
            <w:r w:rsidR="00D94864">
              <w:rPr>
                <w:rFonts w:eastAsia="Calibri"/>
                <w:b/>
                <w:szCs w:val="24"/>
              </w:rPr>
              <w:t>02/43</w:t>
            </w:r>
            <w:r w:rsidR="00557D97">
              <w:rPr>
                <w:rFonts w:eastAsia="Calibri"/>
                <w:b/>
                <w:szCs w:val="24"/>
              </w:rPr>
              <w:t>/E/2023</w:t>
            </w:r>
            <w:r w:rsidRPr="00B339E5">
              <w:rPr>
                <w:rFonts w:eastAsia="Calibri"/>
                <w:b/>
                <w:szCs w:val="24"/>
              </w:rPr>
              <w:t xml:space="preserve">. </w:t>
            </w:r>
            <w:r w:rsidR="00851234"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851234">
              <w:rPr>
                <w:szCs w:val="24"/>
                <w:lang w:val="es-MX"/>
              </w:rPr>
              <w:t xml:space="preserve"> de la Sala Superior, aprobaron</w:t>
            </w:r>
            <w:r w:rsidR="00851234" w:rsidRPr="00213FD1">
              <w:rPr>
                <w:szCs w:val="24"/>
                <w:lang w:val="es-MX"/>
              </w:rPr>
              <w:t xml:space="preserve"> por unanimidad de votos el proyecto de sentencia del expediente </w:t>
            </w:r>
            <w:r w:rsidR="00D94864">
              <w:rPr>
                <w:szCs w:val="24"/>
                <w:lang w:val="es-MX"/>
              </w:rPr>
              <w:t>1542</w:t>
            </w:r>
            <w:r w:rsidR="00C062B0">
              <w:rPr>
                <w:szCs w:val="24"/>
                <w:lang w:val="es-MX"/>
              </w:rPr>
              <w:t>/2021</w:t>
            </w:r>
            <w:r w:rsidR="00135B87">
              <w:rPr>
                <w:szCs w:val="24"/>
                <w:lang w:val="es-MX"/>
              </w:rPr>
              <w:t xml:space="preserve"> Recurso de Apel</w:t>
            </w:r>
            <w:r w:rsidR="00851234" w:rsidRPr="00213FD1">
              <w:rPr>
                <w:szCs w:val="24"/>
                <w:lang w:val="es-MX"/>
              </w:rPr>
              <w:t>ación</w:t>
            </w:r>
            <w:r w:rsidR="00851234" w:rsidRPr="004077E8">
              <w:rPr>
                <w:rFonts w:eastAsia="Calibri"/>
                <w:szCs w:val="24"/>
                <w:lang w:val="es-MX"/>
              </w:rPr>
              <w:t xml:space="preserve">, en cumplimiento a </w:t>
            </w:r>
            <w:r w:rsidR="00851234">
              <w:rPr>
                <w:rFonts w:eastAsia="Calibri"/>
                <w:szCs w:val="24"/>
                <w:lang w:val="es-MX"/>
              </w:rPr>
              <w:t xml:space="preserve">la </w:t>
            </w:r>
            <w:r w:rsidR="00851234" w:rsidRPr="004077E8">
              <w:rPr>
                <w:rFonts w:eastAsia="Calibri"/>
                <w:szCs w:val="24"/>
                <w:lang w:val="es-MX"/>
              </w:rPr>
              <w:t>ejecutoria de amparo</w:t>
            </w:r>
            <w:r w:rsidRPr="00B339E5">
              <w:rPr>
                <w:rFonts w:eastAsia="Calibri"/>
                <w:szCs w:val="24"/>
              </w:rPr>
              <w:t xml:space="preserve">.  </w:t>
            </w:r>
          </w:p>
        </w:tc>
      </w:tr>
    </w:tbl>
    <w:p w:rsidR="0077631F" w:rsidRDefault="0077631F" w:rsidP="00281703">
      <w:pPr>
        <w:pStyle w:val="Textosinformato"/>
        <w:rPr>
          <w:szCs w:val="24"/>
          <w:lang w:val="es-MX"/>
        </w:rPr>
      </w:pPr>
    </w:p>
    <w:p w:rsidR="00E820AA" w:rsidRDefault="0039480D" w:rsidP="00792771">
      <w:pPr>
        <w:pStyle w:val="Textosinformato"/>
        <w:jc w:val="center"/>
        <w:rPr>
          <w:b/>
          <w:szCs w:val="24"/>
        </w:rPr>
      </w:pPr>
      <w:r>
        <w:rPr>
          <w:b/>
          <w:szCs w:val="24"/>
        </w:rPr>
        <w:t>- 5</w:t>
      </w:r>
      <w:r w:rsidRPr="00B339E5">
        <w:rPr>
          <w:b/>
          <w:szCs w:val="24"/>
        </w:rPr>
        <w:t xml:space="preserve"> –</w:t>
      </w:r>
    </w:p>
    <w:p w:rsidR="0077631F" w:rsidRDefault="0077631F" w:rsidP="00E820AA">
      <w:pPr>
        <w:pStyle w:val="Textosinformato"/>
        <w:jc w:val="center"/>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D94864">
        <w:rPr>
          <w:rFonts w:ascii="Century Gothic" w:hAnsi="Century Gothic"/>
          <w:b w:val="0"/>
          <w:sz w:val="24"/>
          <w:szCs w:val="24"/>
          <w:lang w:val="es-MX"/>
        </w:rPr>
        <w:t xml:space="preserve"> el número 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D94864">
        <w:rPr>
          <w:b/>
          <w:szCs w:val="24"/>
        </w:rPr>
        <w:t>diez</w:t>
      </w:r>
      <w:r w:rsidR="00876036" w:rsidRPr="00B339E5">
        <w:rPr>
          <w:b/>
          <w:szCs w:val="24"/>
        </w:rPr>
        <w:t xml:space="preserve"> minutos </w:t>
      </w:r>
      <w:r w:rsidRPr="00B339E5">
        <w:rPr>
          <w:szCs w:val="24"/>
        </w:rPr>
        <w:t>del</w:t>
      </w:r>
      <w:r w:rsidR="00876036" w:rsidRPr="00B339E5">
        <w:rPr>
          <w:b/>
          <w:szCs w:val="24"/>
        </w:rPr>
        <w:t xml:space="preserve"> </w:t>
      </w:r>
      <w:r w:rsidR="00D94864">
        <w:rPr>
          <w:b/>
          <w:szCs w:val="24"/>
        </w:rPr>
        <w:t>cinco de junio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w:t>
      </w:r>
      <w:bookmarkStart w:id="0" w:name="_GoBack"/>
      <w:bookmarkEnd w:id="0"/>
      <w:r w:rsidRPr="00B339E5">
        <w:rPr>
          <w:rFonts w:ascii="Century Gothic" w:eastAsia="Times New Roman" w:hAnsi="Century Gothic" w:cs="Times New Roman"/>
          <w:b/>
          <w:sz w:val="24"/>
          <w:szCs w:val="24"/>
          <w:lang w:val="es-ES" w:eastAsia="es-ES"/>
        </w:rPr>
        <w:t>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94864">
      <w:rPr>
        <w:rStyle w:val="Nmerodepgina"/>
        <w:noProof/>
      </w:rPr>
      <w:t>4</w:t>
    </w:r>
    <w:r>
      <w:rPr>
        <w:rStyle w:val="Nmerodepgina"/>
      </w:rPr>
      <w:fldChar w:fldCharType="end"/>
    </w:r>
    <w:r w:rsidR="00D94864">
      <w:rPr>
        <w:rStyle w:val="Nmerodepgina"/>
        <w:sz w:val="18"/>
      </w:rPr>
      <w:t>/4</w:t>
    </w:r>
  </w:p>
  <w:p w:rsidR="0087433F" w:rsidRPr="0052553A" w:rsidRDefault="00D94864" w:rsidP="001A3344">
    <w:pPr>
      <w:pStyle w:val="Piedepgina"/>
      <w:jc w:val="right"/>
      <w:rPr>
        <w:rStyle w:val="Nmerodepgina"/>
        <w:rFonts w:ascii="Century Gothic" w:hAnsi="Century Gothic"/>
        <w:smallCaps/>
      </w:rPr>
    </w:pPr>
    <w:r>
      <w:rPr>
        <w:rStyle w:val="Nmerodepgina"/>
        <w:rFonts w:ascii="Century Gothic" w:hAnsi="Century Gothic"/>
        <w:smallCaps/>
      </w:rPr>
      <w:t>CUADRAGÉSIMA TERCERA</w:t>
    </w:r>
    <w:r w:rsidR="00DE0EDA">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D94864" w:rsidP="00975397">
    <w:pPr>
      <w:pStyle w:val="Piedepgina"/>
      <w:jc w:val="right"/>
      <w:rPr>
        <w:rStyle w:val="Nmerodepgina"/>
        <w:rFonts w:ascii="Century Gothic" w:hAnsi="Century Gothic"/>
        <w:smallCaps/>
      </w:rPr>
    </w:pPr>
    <w:r>
      <w:rPr>
        <w:rStyle w:val="Nmerodepgina"/>
        <w:rFonts w:ascii="Century Gothic" w:hAnsi="Century Gothic"/>
        <w:smallCaps/>
      </w:rPr>
      <w:t xml:space="preserve">CINCO </w:t>
    </w:r>
    <w:r w:rsidR="00C14B5D">
      <w:rPr>
        <w:rStyle w:val="Nmerodepgina"/>
        <w:rFonts w:ascii="Century Gothic" w:hAnsi="Century Gothic"/>
        <w:smallCaps/>
      </w:rPr>
      <w:t>DE</w:t>
    </w:r>
    <w:r w:rsidR="00DA711A">
      <w:rPr>
        <w:rStyle w:val="Nmerodepgina"/>
        <w:rFonts w:ascii="Century Gothic" w:hAnsi="Century Gothic"/>
        <w:smallCaps/>
      </w:rPr>
      <w:t xml:space="preserve"> </w:t>
    </w:r>
    <w:r w:rsidR="00C14B5D">
      <w:rPr>
        <w:rStyle w:val="Nmerodepgina"/>
        <w:rFonts w:ascii="Century Gothic" w:hAnsi="Century Gothic"/>
        <w:smallCaps/>
      </w:rPr>
      <w:t>JUNIO</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3527"/>
    <w:rsid w:val="00170CB3"/>
    <w:rsid w:val="001723F9"/>
    <w:rsid w:val="0018453C"/>
    <w:rsid w:val="0019015A"/>
    <w:rsid w:val="00190BE1"/>
    <w:rsid w:val="001927A7"/>
    <w:rsid w:val="001A02D4"/>
    <w:rsid w:val="001A3344"/>
    <w:rsid w:val="001A6FD7"/>
    <w:rsid w:val="001B2A2F"/>
    <w:rsid w:val="001E7D28"/>
    <w:rsid w:val="00201548"/>
    <w:rsid w:val="002031DD"/>
    <w:rsid w:val="002228CE"/>
    <w:rsid w:val="00223159"/>
    <w:rsid w:val="0022743C"/>
    <w:rsid w:val="002413E1"/>
    <w:rsid w:val="002511E0"/>
    <w:rsid w:val="00262837"/>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219"/>
    <w:rsid w:val="006F3FCD"/>
    <w:rsid w:val="00700E63"/>
    <w:rsid w:val="00700F66"/>
    <w:rsid w:val="007105E1"/>
    <w:rsid w:val="007139DF"/>
    <w:rsid w:val="00720DF4"/>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62B0"/>
    <w:rsid w:val="00C070FF"/>
    <w:rsid w:val="00C14B5D"/>
    <w:rsid w:val="00C14F63"/>
    <w:rsid w:val="00C20291"/>
    <w:rsid w:val="00C20501"/>
    <w:rsid w:val="00C24590"/>
    <w:rsid w:val="00C36AB9"/>
    <w:rsid w:val="00C40EE6"/>
    <w:rsid w:val="00C73E60"/>
    <w:rsid w:val="00C77703"/>
    <w:rsid w:val="00C82AB5"/>
    <w:rsid w:val="00C90903"/>
    <w:rsid w:val="00C94685"/>
    <w:rsid w:val="00CA569B"/>
    <w:rsid w:val="00CA601D"/>
    <w:rsid w:val="00CA64AB"/>
    <w:rsid w:val="00CB0B24"/>
    <w:rsid w:val="00CB21EC"/>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1086D"/>
    <w:rsid w:val="00D2281B"/>
    <w:rsid w:val="00D4531F"/>
    <w:rsid w:val="00D53897"/>
    <w:rsid w:val="00D62D81"/>
    <w:rsid w:val="00D63AC3"/>
    <w:rsid w:val="00D652F2"/>
    <w:rsid w:val="00D76BB0"/>
    <w:rsid w:val="00D83F69"/>
    <w:rsid w:val="00D90553"/>
    <w:rsid w:val="00D94864"/>
    <w:rsid w:val="00DA3D55"/>
    <w:rsid w:val="00DA5263"/>
    <w:rsid w:val="00DA711A"/>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7512E"/>
    <w:rsid w:val="00E820AA"/>
    <w:rsid w:val="00E82D97"/>
    <w:rsid w:val="00E8568E"/>
    <w:rsid w:val="00E928C0"/>
    <w:rsid w:val="00E95249"/>
    <w:rsid w:val="00EA4F3C"/>
    <w:rsid w:val="00EA7491"/>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4DCE0-775D-4659-AFA0-DE2664B8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1072</Words>
  <Characters>5901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2023-05-29T15:39:00Z</cp:lastPrinted>
  <dcterms:created xsi:type="dcterms:W3CDTF">2023-08-03T17:29:00Z</dcterms:created>
  <dcterms:modified xsi:type="dcterms:W3CDTF">2023-08-03T17:29:00Z</dcterms:modified>
</cp:coreProperties>
</file>