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C22D1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QUINTA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C22D1E">
        <w:rPr>
          <w:rFonts w:ascii="Century Gothic" w:eastAsia="Times New Roman" w:hAnsi="Century Gothic" w:cs="Verdana"/>
          <w:b/>
          <w:sz w:val="24"/>
          <w:szCs w:val="24"/>
          <w:lang w:val="es-ES" w:eastAsia="es-ES"/>
        </w:rPr>
        <w:t>veintiocho de agosto</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22D1E">
        <w:rPr>
          <w:rFonts w:ascii="Century Gothic" w:eastAsia="Times New Roman" w:hAnsi="Century Gothic" w:cs="Verdana"/>
          <w:b/>
          <w:sz w:val="24"/>
          <w:szCs w:val="24"/>
          <w:lang w:val="es-ES" w:eastAsia="es-ES"/>
        </w:rPr>
        <w:t>Sex</w:t>
      </w:r>
      <w:r w:rsidR="003D1285">
        <w:rPr>
          <w:rFonts w:ascii="Century Gothic" w:eastAsia="Times New Roman" w:hAnsi="Century Gothic" w:cs="Verdana"/>
          <w:b/>
          <w:sz w:val="24"/>
          <w:szCs w:val="24"/>
          <w:lang w:val="es-ES" w:eastAsia="es-ES"/>
        </w:rPr>
        <w:t>agésima Quinta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0E4F79" w:rsidRPr="00C22D1E" w:rsidRDefault="007E7D95" w:rsidP="00C22D1E">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r w:rsidR="00EC1B66" w:rsidRPr="00C22D1E">
        <w:rPr>
          <w:rFonts w:ascii="Century Gothic" w:hAnsi="Century Gothic"/>
          <w:b w:val="0"/>
          <w:sz w:val="24"/>
          <w:szCs w:val="24"/>
        </w:rPr>
        <w:t>y</w:t>
      </w:r>
      <w:r w:rsidR="002219B2" w:rsidRPr="00C22D1E">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C22D1E">
              <w:rPr>
                <w:rFonts w:eastAsia="Calibri"/>
                <w:b/>
                <w:szCs w:val="24"/>
              </w:rPr>
              <w:t>6</w:t>
            </w:r>
            <w:r w:rsidR="003D1285">
              <w:rPr>
                <w:rFonts w:eastAsia="Calibri"/>
                <w:b/>
                <w:szCs w:val="24"/>
              </w:rPr>
              <w:t>5</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C22D1E" w:rsidRDefault="00376BED" w:rsidP="00C22D1E">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C22D1E">
        <w:rPr>
          <w:rFonts w:ascii="Century Gothic" w:hAnsi="Century Gothic"/>
          <w:b w:val="0"/>
          <w:sz w:val="24"/>
          <w:szCs w:val="24"/>
          <w:lang w:val="es-MX"/>
        </w:rPr>
        <w:t xml:space="preserve">En uso de la voz la </w:t>
      </w:r>
      <w:r w:rsidR="00C22D1E">
        <w:rPr>
          <w:rFonts w:ascii="Century Gothic" w:hAnsi="Century Gothic"/>
          <w:sz w:val="24"/>
          <w:szCs w:val="24"/>
          <w:lang w:val="es-MX"/>
        </w:rPr>
        <w:t>Magistrada Presidenta:</w:t>
      </w:r>
      <w:r w:rsidR="00C22D1E">
        <w:rPr>
          <w:rFonts w:ascii="Century Gothic" w:hAnsi="Century Gothic"/>
          <w:b w:val="0"/>
          <w:sz w:val="24"/>
          <w:szCs w:val="24"/>
          <w:lang w:val="es-MX"/>
        </w:rPr>
        <w:t xml:space="preserve"> Secretario, nos da cuenta del siguiente punto del orden del día, por favor. </w:t>
      </w:r>
    </w:p>
    <w:p w:rsidR="00C22D1E" w:rsidRDefault="00C22D1E" w:rsidP="00C22D1E">
      <w:pPr>
        <w:pStyle w:val="Sangradetextonormal"/>
        <w:ind w:left="0"/>
        <w:jc w:val="both"/>
        <w:rPr>
          <w:rFonts w:ascii="Century Gothic" w:hAnsi="Century Gothic"/>
          <w:b w:val="0"/>
          <w:sz w:val="24"/>
          <w:szCs w:val="24"/>
          <w:lang w:val="es-MX"/>
        </w:rPr>
      </w:pPr>
    </w:p>
    <w:p w:rsidR="00C22D1E" w:rsidRDefault="00C22D1E" w:rsidP="00C22D1E">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rsidR="00C22D1E" w:rsidRDefault="00C22D1E" w:rsidP="00C22D1E">
      <w:pPr>
        <w:pStyle w:val="Textosinformato"/>
        <w:rPr>
          <w:b/>
          <w:szCs w:val="24"/>
        </w:rPr>
      </w:pPr>
    </w:p>
    <w:p w:rsidR="00C22D1E" w:rsidRDefault="00C22D1E" w:rsidP="00C22D1E">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de</w:t>
      </w:r>
      <w:r w:rsidR="009E082E">
        <w:rPr>
          <w:szCs w:val="24"/>
        </w:rPr>
        <w:t xml:space="preserve"> </w:t>
      </w:r>
      <w:r>
        <w:rPr>
          <w:szCs w:val="24"/>
        </w:rPr>
        <w:t>l</w:t>
      </w:r>
      <w:r w:rsidR="009E082E">
        <w:rPr>
          <w:szCs w:val="24"/>
        </w:rPr>
        <w:t>os</w:t>
      </w:r>
      <w:r>
        <w:rPr>
          <w:szCs w:val="24"/>
        </w:rPr>
        <w:t xml:space="preserve"> escrito</w:t>
      </w:r>
      <w:r w:rsidR="009E082E">
        <w:rPr>
          <w:szCs w:val="24"/>
        </w:rPr>
        <w:t>s</w:t>
      </w:r>
      <w:r>
        <w:rPr>
          <w:szCs w:val="24"/>
        </w:rPr>
        <w:t xml:space="preserve"> presentado</w:t>
      </w:r>
      <w:r w:rsidR="009E082E">
        <w:rPr>
          <w:szCs w:val="24"/>
        </w:rPr>
        <w:t>s</w:t>
      </w:r>
      <w:r>
        <w:rPr>
          <w:szCs w:val="24"/>
        </w:rPr>
        <w:t xml:space="preserve"> por </w:t>
      </w:r>
      <w:r w:rsidR="009E082E">
        <w:rPr>
          <w:szCs w:val="24"/>
        </w:rPr>
        <w:t>el Síndico y el Presidente Municipal del Ayuntamiento de Tonalá, Jalisco</w:t>
      </w:r>
      <w:r>
        <w:rPr>
          <w:szCs w:val="24"/>
        </w:rPr>
        <w:t xml:space="preserve">, parte </w:t>
      </w:r>
      <w:r w:rsidR="009E082E">
        <w:rPr>
          <w:szCs w:val="24"/>
        </w:rPr>
        <w:t>demandada en el Juicio Administrativo 1290/2023 del índice de la Segunda</w:t>
      </w:r>
      <w:r>
        <w:rPr>
          <w:szCs w:val="24"/>
        </w:rPr>
        <w:t xml:space="preserve"> Sala Unitaria de este Tribunal, mediante el cual solicita a la Sala Superior ejercer la Facultad de Atracción para conocer del incidente de suspensión derivado del </w:t>
      </w:r>
      <w:r w:rsidR="009E082E">
        <w:rPr>
          <w:szCs w:val="24"/>
        </w:rPr>
        <w:t>referido juicio administrativo II- 1290</w:t>
      </w:r>
      <w:r>
        <w:rPr>
          <w:szCs w:val="24"/>
        </w:rPr>
        <w:t>/2023</w:t>
      </w:r>
      <w:r w:rsidR="001D64AF">
        <w:rPr>
          <w:szCs w:val="24"/>
        </w:rPr>
        <w:t xml:space="preserve">, en el que la parte actora </w:t>
      </w:r>
      <w:proofErr w:type="spellStart"/>
      <w:r w:rsidR="001D64AF">
        <w:rPr>
          <w:szCs w:val="24"/>
        </w:rPr>
        <w:t>Mexiled</w:t>
      </w:r>
      <w:proofErr w:type="spellEnd"/>
      <w:r w:rsidR="001D64AF">
        <w:rPr>
          <w:szCs w:val="24"/>
        </w:rPr>
        <w:t xml:space="preserve">, S.A. de </w:t>
      </w:r>
      <w:r w:rsidR="001D64AF">
        <w:rPr>
          <w:szCs w:val="24"/>
        </w:rPr>
        <w:lastRenderedPageBreak/>
        <w:t xml:space="preserve">C.V. señala como acto administrativo impugnado la emisión del oficio </w:t>
      </w:r>
      <w:proofErr w:type="spellStart"/>
      <w:r w:rsidR="001D64AF">
        <w:rPr>
          <w:szCs w:val="24"/>
        </w:rPr>
        <w:t>PMT</w:t>
      </w:r>
      <w:proofErr w:type="spellEnd"/>
      <w:r w:rsidR="001D64AF">
        <w:rPr>
          <w:szCs w:val="24"/>
        </w:rPr>
        <w:t xml:space="preserve">/SCH/0027/2023, en el que se determina negar el pago </w:t>
      </w:r>
      <w:r w:rsidR="00AB10A2">
        <w:rPr>
          <w:szCs w:val="24"/>
        </w:rPr>
        <w:t>de las contraprestaciones mensuales a dicha empresa, esto derivado del Contrato de Proyecto de Inversión Pública Productiva y F</w:t>
      </w:r>
      <w:r w:rsidR="00AB10A2" w:rsidRPr="00AB10A2">
        <w:rPr>
          <w:szCs w:val="24"/>
        </w:rPr>
        <w:t>inanciamiento p</w:t>
      </w:r>
      <w:r w:rsidR="00AB10A2">
        <w:rPr>
          <w:szCs w:val="24"/>
        </w:rPr>
        <w:t>ara la ejecución del programa “A</w:t>
      </w:r>
      <w:r w:rsidR="00AB10A2" w:rsidRPr="00AB10A2">
        <w:rPr>
          <w:szCs w:val="24"/>
        </w:rPr>
        <w:t>horro de energía eléctrica en el sistema de alum</w:t>
      </w:r>
      <w:r w:rsidR="00AB10A2">
        <w:rPr>
          <w:szCs w:val="24"/>
        </w:rPr>
        <w:t>brado público del Municipio de Tonalá, J</w:t>
      </w:r>
      <w:r w:rsidR="00AB10A2" w:rsidRPr="00AB10A2">
        <w:rPr>
          <w:szCs w:val="24"/>
        </w:rPr>
        <w:t xml:space="preserve">alisco” </w:t>
      </w:r>
      <w:r w:rsidR="00AB10A2">
        <w:rPr>
          <w:szCs w:val="24"/>
        </w:rPr>
        <w:t>y del Contrato de Prestación de Servicio P</w:t>
      </w:r>
      <w:r w:rsidR="00AB10A2" w:rsidRPr="00AB10A2">
        <w:rPr>
          <w:szCs w:val="24"/>
        </w:rPr>
        <w:t xml:space="preserve">úblico y </w:t>
      </w:r>
      <w:r w:rsidR="00AB10A2">
        <w:rPr>
          <w:szCs w:val="24"/>
        </w:rPr>
        <w:t>el mantenimiento del programa “A</w:t>
      </w:r>
      <w:r w:rsidR="00AB10A2" w:rsidRPr="00AB10A2">
        <w:rPr>
          <w:szCs w:val="24"/>
        </w:rPr>
        <w:t>horro de energía eléctrica en el sistema de alum</w:t>
      </w:r>
      <w:r w:rsidR="00AB10A2">
        <w:rPr>
          <w:szCs w:val="24"/>
        </w:rPr>
        <w:t>brado público del Municipio de Tonalá, J</w:t>
      </w:r>
      <w:r w:rsidR="00AB10A2" w:rsidRPr="00AB10A2">
        <w:rPr>
          <w:szCs w:val="24"/>
        </w:rPr>
        <w:t>alisco”</w:t>
      </w:r>
      <w:r w:rsidR="00A23B72">
        <w:rPr>
          <w:szCs w:val="24"/>
        </w:rPr>
        <w:t>, además de guardar relación con la diversa Facultad de Atracción 15/2023</w:t>
      </w:r>
      <w:r>
        <w:rPr>
          <w:szCs w:val="24"/>
        </w:rPr>
        <w:t>.</w:t>
      </w:r>
    </w:p>
    <w:p w:rsidR="00C22D1E" w:rsidRDefault="00C22D1E" w:rsidP="00C22D1E">
      <w:pPr>
        <w:pStyle w:val="Textosinformato"/>
        <w:rPr>
          <w:szCs w:val="24"/>
        </w:rPr>
      </w:pPr>
    </w:p>
    <w:p w:rsidR="00C22D1E" w:rsidRDefault="00C22D1E" w:rsidP="00C22D1E">
      <w:pPr>
        <w:pStyle w:val="Textosinformato"/>
        <w:rPr>
          <w:szCs w:val="24"/>
        </w:rPr>
      </w:pPr>
      <w:r>
        <w:rPr>
          <w:szCs w:val="24"/>
        </w:rPr>
        <w:t xml:space="preserve">En uso de la voz la </w:t>
      </w:r>
      <w:r>
        <w:rPr>
          <w:b/>
          <w:szCs w:val="24"/>
        </w:rPr>
        <w:t>Magistrada Presidenta:</w:t>
      </w:r>
      <w:r>
        <w:rPr>
          <w:szCs w:val="24"/>
        </w:rPr>
        <w:t xml:space="preserve"> En atención a la solicitud presentada por la autoridad demandada y en virtud de que por su materia el presente reviste características especiales que son de interés y trascendencia,</w:t>
      </w:r>
      <w:r w:rsidR="00A23B72">
        <w:rPr>
          <w:szCs w:val="24"/>
        </w:rPr>
        <w:t xml:space="preserve"> ya que por las particularidades del juicio, se colige que, cualquier medida cautelar que se tramite, independientemente de la procedencia o improcedencia de aquella, podría impactar directamente en la prestación del servicio público de alumbrado en todo el Municipio de Tonalá, por lo que</w:t>
      </w:r>
      <w:r>
        <w:rPr>
          <w:szCs w:val="24"/>
        </w:rPr>
        <w:t xml:space="preserve"> la propuesta de la Presidencia es para ejercer la Facultad de Atracción para </w:t>
      </w:r>
      <w:bookmarkStart w:id="0" w:name="_GoBack"/>
      <w:bookmarkEnd w:id="0"/>
      <w:r>
        <w:rPr>
          <w:szCs w:val="24"/>
        </w:rPr>
        <w:t xml:space="preserve">conocer sobre </w:t>
      </w:r>
      <w:r w:rsidR="00AB10A2">
        <w:rPr>
          <w:szCs w:val="24"/>
        </w:rPr>
        <w:t>el incidente de suspensión</w:t>
      </w:r>
      <w:r>
        <w:rPr>
          <w:szCs w:val="24"/>
        </w:rPr>
        <w:t xml:space="preserve"> del juicio ad</w:t>
      </w:r>
      <w:r w:rsidR="00912F0E">
        <w:rPr>
          <w:szCs w:val="24"/>
        </w:rPr>
        <w:t>ministrativo II</w:t>
      </w:r>
      <w:r w:rsidR="00AB10A2">
        <w:rPr>
          <w:szCs w:val="24"/>
        </w:rPr>
        <w:t>-1290</w:t>
      </w:r>
      <w:r>
        <w:rPr>
          <w:szCs w:val="24"/>
        </w:rPr>
        <w:t xml:space="preserve">/2023, si no existe consideración al respecto, nos toma la votación Secretario. </w:t>
      </w:r>
    </w:p>
    <w:p w:rsidR="00C22D1E" w:rsidRDefault="00C22D1E" w:rsidP="00C22D1E">
      <w:pPr>
        <w:pStyle w:val="Textosinformato"/>
        <w:rPr>
          <w:szCs w:val="24"/>
        </w:rPr>
      </w:pPr>
      <w:bookmarkStart w:id="1" w:name="_Hlk138333023"/>
    </w:p>
    <w:p w:rsidR="00C22D1E" w:rsidRDefault="00C22D1E" w:rsidP="00C22D1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Presidenta.</w:t>
      </w:r>
    </w:p>
    <w:p w:rsidR="00C22D1E" w:rsidRDefault="00C22D1E" w:rsidP="00C22D1E">
      <w:pPr>
        <w:pStyle w:val="Textosinformato"/>
        <w:rPr>
          <w:szCs w:val="24"/>
          <w:lang w:val="es-MX"/>
        </w:rPr>
      </w:pP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22D1E" w:rsidRDefault="00C22D1E" w:rsidP="00C22D1E">
      <w:pPr>
        <w:pStyle w:val="Sangradetextonormal"/>
        <w:ind w:left="0" w:firstLine="0"/>
        <w:jc w:val="both"/>
        <w:rPr>
          <w:rFonts w:ascii="Century Gothic" w:hAnsi="Century Gothic"/>
          <w:b w:val="0"/>
          <w:i/>
          <w:sz w:val="24"/>
          <w:szCs w:val="24"/>
        </w:rPr>
      </w:pPr>
    </w:p>
    <w:p w:rsidR="00C22D1E" w:rsidRDefault="00C22D1E" w:rsidP="00C22D1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22D1E" w:rsidRDefault="00C22D1E" w:rsidP="00C22D1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22D1E" w:rsidTr="00C22D1E">
        <w:tc>
          <w:tcPr>
            <w:tcW w:w="8934" w:type="dxa"/>
            <w:tcBorders>
              <w:top w:val="single" w:sz="12" w:space="0" w:color="auto"/>
              <w:left w:val="single" w:sz="12" w:space="0" w:color="auto"/>
              <w:bottom w:val="single" w:sz="12" w:space="0" w:color="auto"/>
              <w:right w:val="single" w:sz="12" w:space="0" w:color="auto"/>
            </w:tcBorders>
            <w:hideMark/>
          </w:tcPr>
          <w:p w:rsidR="00C22D1E" w:rsidRDefault="00AB10A2" w:rsidP="00B84C51">
            <w:pPr>
              <w:pStyle w:val="Textosinformato"/>
              <w:spacing w:line="256" w:lineRule="auto"/>
              <w:rPr>
                <w:rFonts w:eastAsia="Calibri"/>
                <w:szCs w:val="24"/>
              </w:rPr>
            </w:pPr>
            <w:r>
              <w:rPr>
                <w:rFonts w:eastAsia="Calibri"/>
                <w:b/>
                <w:szCs w:val="24"/>
              </w:rPr>
              <w:t>ACU/SS/02/65</w:t>
            </w:r>
            <w:r w:rsidR="00C22D1E">
              <w:rPr>
                <w:rFonts w:eastAsia="Calibri"/>
                <w:b/>
                <w:szCs w:val="24"/>
              </w:rPr>
              <w:t xml:space="preserve">/E/2023. </w:t>
            </w:r>
            <w:r w:rsidR="00C22D1E">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C22D1E">
              <w:rPr>
                <w:rFonts w:eastAsia="Calibri"/>
                <w:szCs w:val="24"/>
              </w:rPr>
              <w:t>Nonies</w:t>
            </w:r>
            <w:proofErr w:type="spellEnd"/>
            <w:r w:rsidR="00C22D1E">
              <w:rPr>
                <w:rFonts w:eastAsia="Calibri"/>
                <w:szCs w:val="24"/>
              </w:rPr>
              <w:t xml:space="preserve"> de la Ley de Justicia Administrativa del Estado de Jalisco, los Magistrados integrantes de la Sala Superior, en atención a</w:t>
            </w:r>
            <w:r>
              <w:rPr>
                <w:rFonts w:eastAsia="Calibri"/>
                <w:szCs w:val="24"/>
              </w:rPr>
              <w:t xml:space="preserve"> </w:t>
            </w:r>
            <w:r w:rsidR="00C22D1E">
              <w:rPr>
                <w:rFonts w:eastAsia="Calibri"/>
                <w:szCs w:val="24"/>
              </w:rPr>
              <w:t>l</w:t>
            </w:r>
            <w:r>
              <w:rPr>
                <w:rFonts w:eastAsia="Calibri"/>
                <w:szCs w:val="24"/>
              </w:rPr>
              <w:t>os</w:t>
            </w:r>
            <w:r w:rsidR="00C22D1E">
              <w:rPr>
                <w:rFonts w:eastAsia="Calibri"/>
                <w:szCs w:val="24"/>
              </w:rPr>
              <w:t xml:space="preserve"> </w:t>
            </w:r>
            <w:r w:rsidR="00C22D1E">
              <w:rPr>
                <w:szCs w:val="24"/>
              </w:rPr>
              <w:t>escrito</w:t>
            </w:r>
            <w:r>
              <w:rPr>
                <w:szCs w:val="24"/>
              </w:rPr>
              <w:t>s</w:t>
            </w:r>
            <w:r w:rsidR="00C22D1E">
              <w:rPr>
                <w:szCs w:val="24"/>
              </w:rPr>
              <w:t xml:space="preserve"> presentado</w:t>
            </w:r>
            <w:r>
              <w:rPr>
                <w:szCs w:val="24"/>
              </w:rPr>
              <w:t>s</w:t>
            </w:r>
            <w:r w:rsidR="00C22D1E">
              <w:rPr>
                <w:szCs w:val="24"/>
              </w:rPr>
              <w:t xml:space="preserve"> por </w:t>
            </w:r>
            <w:r>
              <w:rPr>
                <w:szCs w:val="24"/>
              </w:rPr>
              <w:t>el Presidente y Síndico Municipal del Ayuntamiento de Tonalá, Jalisco</w:t>
            </w:r>
            <w:r w:rsidR="00C22D1E">
              <w:rPr>
                <w:szCs w:val="24"/>
              </w:rPr>
              <w:t xml:space="preserve">, </w:t>
            </w:r>
            <w:r w:rsidR="00C22D1E">
              <w:rPr>
                <w:rFonts w:eastAsia="Calibri"/>
                <w:szCs w:val="24"/>
              </w:rPr>
              <w:t>determinan ejercer la facultad de atracción para res</w:t>
            </w:r>
            <w:r w:rsidR="00B84C51">
              <w:rPr>
                <w:rFonts w:eastAsia="Calibri"/>
                <w:szCs w:val="24"/>
              </w:rPr>
              <w:t>olver sobre la medida cautelar</w:t>
            </w:r>
            <w:r w:rsidR="00C22D1E">
              <w:rPr>
                <w:rFonts w:eastAsia="Calibri"/>
                <w:szCs w:val="24"/>
              </w:rPr>
              <w:t xml:space="preserve"> solicitada en el Juicio Administrativo </w:t>
            </w:r>
            <w:r w:rsidR="00B84C51">
              <w:rPr>
                <w:rFonts w:eastAsia="Calibri"/>
                <w:b/>
                <w:szCs w:val="24"/>
                <w:lang w:val="es-ES_tradnl"/>
              </w:rPr>
              <w:t>II</w:t>
            </w:r>
            <w:r w:rsidR="00C22D1E">
              <w:rPr>
                <w:rFonts w:eastAsia="Calibri"/>
                <w:b/>
                <w:szCs w:val="24"/>
                <w:lang w:val="es-ES_tradnl"/>
              </w:rPr>
              <w:t>-</w:t>
            </w:r>
            <w:r w:rsidR="00B84C51">
              <w:rPr>
                <w:rFonts w:eastAsia="Calibri"/>
                <w:b/>
                <w:szCs w:val="24"/>
                <w:lang w:val="es-ES_tradnl"/>
              </w:rPr>
              <w:t>1290</w:t>
            </w:r>
            <w:r w:rsidR="00C22D1E">
              <w:rPr>
                <w:rFonts w:eastAsia="Calibri"/>
                <w:b/>
                <w:szCs w:val="24"/>
                <w:lang w:val="es-ES_tradnl"/>
              </w:rPr>
              <w:t xml:space="preserve">/2023 </w:t>
            </w:r>
            <w:r w:rsidR="00B84C51">
              <w:rPr>
                <w:rFonts w:eastAsia="Calibri"/>
                <w:szCs w:val="24"/>
                <w:lang w:val="es-ES_tradnl"/>
              </w:rPr>
              <w:t>del índice de la Segunda</w:t>
            </w:r>
            <w:r w:rsidR="00C22D1E">
              <w:rPr>
                <w:rFonts w:eastAsia="Calibri"/>
                <w:szCs w:val="24"/>
                <w:lang w:val="es-ES_tradnl"/>
              </w:rPr>
              <w:t xml:space="preserve"> Sala Unitaria. Se instruye al Secretario General, para que, se forme el cuaderno incidental e informe al Magistrado que conozca del juicio en lo principal</w:t>
            </w:r>
            <w:r w:rsidR="00C22D1E">
              <w:rPr>
                <w:rFonts w:eastAsia="Calibri"/>
                <w:szCs w:val="24"/>
              </w:rPr>
              <w:t xml:space="preserve"> sobre la facultad de atracción ejercida, </w:t>
            </w:r>
            <w:r w:rsidR="00B84C51" w:rsidRPr="00B84C51">
              <w:rPr>
                <w:rFonts w:eastAsia="Calibri"/>
                <w:szCs w:val="24"/>
                <w:lang w:val="es-MX"/>
              </w:rPr>
              <w:t xml:space="preserve">para el efecto de que se abstenga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w:t>
            </w:r>
            <w:r w:rsidR="00B84C51" w:rsidRPr="00B84C51">
              <w:rPr>
                <w:rFonts w:eastAsia="Calibri"/>
                <w:szCs w:val="24"/>
                <w:lang w:val="es-MX"/>
              </w:rPr>
              <w:lastRenderedPageBreak/>
              <w:t>Asimismo, se instruye a la Presidencia para que una vez que le sea turnado el cuaderno incidental, resuelva sobre la suspensión provisional, y en su momento, dicte todos los acuerdos hasta ponerlo en estado de resolución y en general, dicte todos los acuerdos relacionados con dicho incidente</w:t>
            </w:r>
            <w:r w:rsidR="00C22D1E">
              <w:rPr>
                <w:rFonts w:eastAsia="Calibri"/>
                <w:szCs w:val="24"/>
              </w:rPr>
              <w:t xml:space="preserve">.  </w:t>
            </w:r>
          </w:p>
        </w:tc>
        <w:bookmarkEnd w:id="1"/>
      </w:tr>
    </w:tbl>
    <w:p w:rsidR="00540F7B" w:rsidRPr="003C33B2" w:rsidRDefault="00540F7B" w:rsidP="00C22D1E">
      <w:pPr>
        <w:pStyle w:val="Sangradetextonormal"/>
        <w:ind w:left="0"/>
        <w:jc w:val="both"/>
        <w:rPr>
          <w:b w:val="0"/>
          <w:szCs w:val="24"/>
          <w:lang w:val="es-MX"/>
        </w:rPr>
      </w:pPr>
    </w:p>
    <w:p w:rsidR="00540F7B" w:rsidRPr="00B339E5" w:rsidRDefault="00540F7B" w:rsidP="00540F7B">
      <w:pPr>
        <w:pStyle w:val="Textosinformato"/>
        <w:jc w:val="center"/>
        <w:rPr>
          <w:b/>
          <w:szCs w:val="24"/>
        </w:rPr>
      </w:pPr>
      <w:r>
        <w:rPr>
          <w:b/>
          <w:szCs w:val="24"/>
        </w:rPr>
        <w:t>- 4</w:t>
      </w:r>
      <w:r w:rsidRPr="00B339E5">
        <w:rPr>
          <w:b/>
          <w:szCs w:val="24"/>
        </w:rPr>
        <w:t xml:space="preserve"> -</w:t>
      </w:r>
    </w:p>
    <w:p w:rsidR="00540F7B" w:rsidRPr="00B339E5" w:rsidRDefault="00540F7B" w:rsidP="00540F7B">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2F0A5A">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416FC5">
        <w:rPr>
          <w:b/>
          <w:szCs w:val="24"/>
        </w:rPr>
        <w:t>veintiocho de agosto</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23B72">
      <w:rPr>
        <w:rStyle w:val="Nmerodepgina"/>
        <w:noProof/>
      </w:rPr>
      <w:t>4</w:t>
    </w:r>
    <w:r>
      <w:rPr>
        <w:rStyle w:val="Nmerodepgina"/>
      </w:rPr>
      <w:fldChar w:fldCharType="end"/>
    </w:r>
    <w:r w:rsidR="00416FC5">
      <w:rPr>
        <w:rStyle w:val="Nmerodepgina"/>
        <w:sz w:val="18"/>
      </w:rPr>
      <w:t>/4</w:t>
    </w:r>
  </w:p>
  <w:p w:rsidR="007B768C" w:rsidRPr="0052553A" w:rsidRDefault="001D64AF" w:rsidP="001A3344">
    <w:pPr>
      <w:pStyle w:val="Piedepgina"/>
      <w:jc w:val="right"/>
      <w:rPr>
        <w:rStyle w:val="Nmerodepgina"/>
        <w:rFonts w:ascii="Century Gothic" w:hAnsi="Century Gothic"/>
        <w:smallCaps/>
      </w:rPr>
    </w:pPr>
    <w:r>
      <w:rPr>
        <w:rStyle w:val="Nmerodepgina"/>
        <w:rFonts w:ascii="Century Gothic" w:hAnsi="Century Gothic"/>
        <w:smallCaps/>
      </w:rPr>
      <w:t>SEX</w:t>
    </w:r>
    <w:r w:rsidR="004E79E3">
      <w:rPr>
        <w:rStyle w:val="Nmerodepgina"/>
        <w:rFonts w:ascii="Century Gothic" w:hAnsi="Century Gothic"/>
        <w:smallCaps/>
      </w:rPr>
      <w:t>AGÉSIMA QUINTA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1D64AF" w:rsidP="00975397">
    <w:pPr>
      <w:pStyle w:val="Piedepgina"/>
      <w:jc w:val="right"/>
      <w:rPr>
        <w:rStyle w:val="Nmerodepgina"/>
        <w:rFonts w:ascii="Century Gothic" w:hAnsi="Century Gothic"/>
        <w:smallCaps/>
      </w:rPr>
    </w:pPr>
    <w:r>
      <w:rPr>
        <w:rStyle w:val="Nmerodepgina"/>
        <w:rFonts w:ascii="Century Gothic" w:hAnsi="Century Gothic"/>
        <w:smallCaps/>
      </w:rPr>
      <w:t>VEINTIOCHO DE AGOSTO</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D64AF"/>
    <w:rsid w:val="001E7D28"/>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C2C7E"/>
    <w:rsid w:val="002C2FFC"/>
    <w:rsid w:val="002C7E50"/>
    <w:rsid w:val="002D02A5"/>
    <w:rsid w:val="002E41FD"/>
    <w:rsid w:val="002E5DE8"/>
    <w:rsid w:val="002E5E22"/>
    <w:rsid w:val="002F0A5A"/>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76BED"/>
    <w:rsid w:val="00384412"/>
    <w:rsid w:val="00390B09"/>
    <w:rsid w:val="0039715C"/>
    <w:rsid w:val="003B076D"/>
    <w:rsid w:val="003C29CA"/>
    <w:rsid w:val="003C33B2"/>
    <w:rsid w:val="003D1285"/>
    <w:rsid w:val="003D2976"/>
    <w:rsid w:val="003E2A15"/>
    <w:rsid w:val="003F3758"/>
    <w:rsid w:val="00400981"/>
    <w:rsid w:val="0040102F"/>
    <w:rsid w:val="004039F8"/>
    <w:rsid w:val="00404859"/>
    <w:rsid w:val="00405D45"/>
    <w:rsid w:val="004077E8"/>
    <w:rsid w:val="00413FEA"/>
    <w:rsid w:val="00416A41"/>
    <w:rsid w:val="00416FC5"/>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40847"/>
    <w:rsid w:val="0064510F"/>
    <w:rsid w:val="00652733"/>
    <w:rsid w:val="0065310D"/>
    <w:rsid w:val="00653671"/>
    <w:rsid w:val="00656766"/>
    <w:rsid w:val="00656FC8"/>
    <w:rsid w:val="00665C11"/>
    <w:rsid w:val="00670FA0"/>
    <w:rsid w:val="00684592"/>
    <w:rsid w:val="0069226C"/>
    <w:rsid w:val="00692C6F"/>
    <w:rsid w:val="00694FE4"/>
    <w:rsid w:val="006B115D"/>
    <w:rsid w:val="006D288B"/>
    <w:rsid w:val="006D471F"/>
    <w:rsid w:val="006D5232"/>
    <w:rsid w:val="006E2893"/>
    <w:rsid w:val="006E77D8"/>
    <w:rsid w:val="006F3FCD"/>
    <w:rsid w:val="00700F66"/>
    <w:rsid w:val="00707A4B"/>
    <w:rsid w:val="007105E1"/>
    <w:rsid w:val="007139DF"/>
    <w:rsid w:val="00720DF4"/>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2F0E"/>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C5D24"/>
    <w:rsid w:val="009C6CBB"/>
    <w:rsid w:val="009E082E"/>
    <w:rsid w:val="009E4477"/>
    <w:rsid w:val="009F1E46"/>
    <w:rsid w:val="009F3DC7"/>
    <w:rsid w:val="009F43F8"/>
    <w:rsid w:val="00A00B56"/>
    <w:rsid w:val="00A0250B"/>
    <w:rsid w:val="00A0277B"/>
    <w:rsid w:val="00A04A85"/>
    <w:rsid w:val="00A078FD"/>
    <w:rsid w:val="00A14FC5"/>
    <w:rsid w:val="00A16441"/>
    <w:rsid w:val="00A16681"/>
    <w:rsid w:val="00A212FB"/>
    <w:rsid w:val="00A23B72"/>
    <w:rsid w:val="00A27CAC"/>
    <w:rsid w:val="00A37B69"/>
    <w:rsid w:val="00A40843"/>
    <w:rsid w:val="00A51584"/>
    <w:rsid w:val="00A63B29"/>
    <w:rsid w:val="00A70D41"/>
    <w:rsid w:val="00A7300C"/>
    <w:rsid w:val="00A73086"/>
    <w:rsid w:val="00A75053"/>
    <w:rsid w:val="00A8348B"/>
    <w:rsid w:val="00A91123"/>
    <w:rsid w:val="00AA00C0"/>
    <w:rsid w:val="00AB10A2"/>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00F5"/>
    <w:rsid w:val="00B339E5"/>
    <w:rsid w:val="00B34241"/>
    <w:rsid w:val="00B345D3"/>
    <w:rsid w:val="00B46EB5"/>
    <w:rsid w:val="00B51001"/>
    <w:rsid w:val="00B56DF4"/>
    <w:rsid w:val="00B60237"/>
    <w:rsid w:val="00B62214"/>
    <w:rsid w:val="00B644B4"/>
    <w:rsid w:val="00B70DEF"/>
    <w:rsid w:val="00B8359C"/>
    <w:rsid w:val="00B84C51"/>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2D1E"/>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3759-99FE-4922-A596-AD5BEC74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1310</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2023-08-08T20:16:00Z</cp:lastPrinted>
  <dcterms:created xsi:type="dcterms:W3CDTF">2023-09-04T19:06:00Z</dcterms:created>
  <dcterms:modified xsi:type="dcterms:W3CDTF">2023-09-06T20:16:00Z</dcterms:modified>
</cp:coreProperties>
</file>