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35395F">
        <w:rPr>
          <w:rFonts w:ascii="Century Gothic" w:eastAsia="Times New Roman" w:hAnsi="Century Gothic" w:cs="Verdana"/>
          <w:b/>
          <w:sz w:val="24"/>
          <w:szCs w:val="24"/>
          <w:lang w:val="es-ES" w:eastAsia="es-ES"/>
        </w:rPr>
        <w:t>tres de agosto</w:t>
      </w:r>
      <w:r w:rsidR="00047ABD" w:rsidRPr="00B339E5">
        <w:rPr>
          <w:rFonts w:ascii="Century Gothic" w:eastAsia="Times New Roman" w:hAnsi="Century Gothic" w:cs="Verdana"/>
          <w:b/>
          <w:sz w:val="24"/>
          <w:szCs w:val="24"/>
          <w:lang w:val="es-ES" w:eastAsia="es-ES"/>
        </w:rPr>
        <w:t xml:space="preserve"> </w:t>
      </w:r>
      <w:proofErr w:type="spellStart"/>
      <w:r w:rsidR="00047ABD" w:rsidRPr="00B339E5">
        <w:rPr>
          <w:rFonts w:ascii="Century Gothic" w:eastAsia="Times New Roman" w:hAnsi="Century Gothic" w:cs="Verdana"/>
          <w:b/>
          <w:sz w:val="24"/>
          <w:szCs w:val="24"/>
          <w:lang w:val="es-ES" w:eastAsia="es-ES"/>
        </w:rPr>
        <w:t>de</w:t>
      </w:r>
      <w:proofErr w:type="spellEnd"/>
      <w:r w:rsidR="00047ABD" w:rsidRPr="00B339E5">
        <w:rPr>
          <w:rFonts w:ascii="Century Gothic" w:eastAsia="Times New Roman" w:hAnsi="Century Gothic" w:cs="Verdana"/>
          <w:b/>
          <w:sz w:val="24"/>
          <w:szCs w:val="24"/>
          <w:lang w:val="es-ES" w:eastAsia="es-ES"/>
        </w:rPr>
        <w:t xml:space="preserv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53A52"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1257C0" w:rsidRDefault="001257C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53A52"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1257C0" w:rsidRPr="00B339E5" w:rsidRDefault="001257C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oficio</w:t>
      </w:r>
      <w:r w:rsidR="00DA3D55">
        <w:rPr>
          <w:rFonts w:ascii="Century Gothic" w:hAnsi="Century Gothic"/>
          <w:b w:val="0"/>
          <w:sz w:val="24"/>
          <w:szCs w:val="24"/>
        </w:rPr>
        <w:t>s</w:t>
      </w:r>
      <w:r w:rsidRPr="00B339E5">
        <w:rPr>
          <w:rFonts w:ascii="Century Gothic" w:hAnsi="Century Gothic"/>
          <w:b w:val="0"/>
          <w:sz w:val="24"/>
          <w:szCs w:val="24"/>
        </w:rPr>
        <w:t xml:space="preserve"> </w:t>
      </w:r>
      <w:r w:rsidR="0035395F">
        <w:rPr>
          <w:rFonts w:ascii="Century Gothic" w:hAnsi="Century Gothic"/>
          <w:b w:val="0"/>
          <w:sz w:val="24"/>
          <w:szCs w:val="24"/>
        </w:rPr>
        <w:t>24511</w:t>
      </w:r>
      <w:r w:rsidR="008913AD" w:rsidRPr="005242A0">
        <w:rPr>
          <w:rFonts w:ascii="Century Gothic" w:hAnsi="Century Gothic"/>
          <w:b w:val="0"/>
          <w:sz w:val="24"/>
          <w:szCs w:val="24"/>
        </w:rPr>
        <w:t>/2022</w:t>
      </w:r>
      <w:r w:rsidR="0035395F">
        <w:rPr>
          <w:rFonts w:ascii="Century Gothic" w:hAnsi="Century Gothic"/>
          <w:b w:val="0"/>
          <w:sz w:val="24"/>
          <w:szCs w:val="24"/>
        </w:rPr>
        <w:t xml:space="preserve"> y 10784/2022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DA3D55">
        <w:rPr>
          <w:rFonts w:ascii="Century Gothic" w:hAnsi="Century Gothic"/>
          <w:b w:val="0"/>
          <w:sz w:val="24"/>
          <w:szCs w:val="24"/>
        </w:rPr>
        <w:t>n</w:t>
      </w:r>
      <w:r w:rsidR="0079425E" w:rsidRPr="00B339E5">
        <w:rPr>
          <w:rFonts w:ascii="Century Gothic" w:hAnsi="Century Gothic"/>
          <w:b w:val="0"/>
          <w:sz w:val="24"/>
          <w:szCs w:val="24"/>
        </w:rPr>
        <w:t xml:space="preserve"> </w:t>
      </w:r>
      <w:r w:rsidR="00DA3D55">
        <w:rPr>
          <w:rFonts w:ascii="Century Gothic" w:hAnsi="Century Gothic"/>
          <w:b w:val="0"/>
          <w:sz w:val="24"/>
          <w:szCs w:val="24"/>
        </w:rPr>
        <w:t>los</w:t>
      </w:r>
      <w:r w:rsidRPr="00B339E5">
        <w:rPr>
          <w:rFonts w:ascii="Century Gothic" w:hAnsi="Century Gothic"/>
          <w:b w:val="0"/>
          <w:sz w:val="24"/>
          <w:szCs w:val="24"/>
        </w:rPr>
        <w:t xml:space="preserve"> Secretario</w:t>
      </w:r>
      <w:r w:rsidR="00DA3D55">
        <w:rPr>
          <w:rFonts w:ascii="Century Gothic" w:hAnsi="Century Gothic"/>
          <w:b w:val="0"/>
          <w:sz w:val="24"/>
          <w:szCs w:val="24"/>
        </w:rPr>
        <w:t>s</w:t>
      </w:r>
      <w:r w:rsidRPr="00B339E5">
        <w:rPr>
          <w:rFonts w:ascii="Century Gothic" w:hAnsi="Century Gothic"/>
          <w:b w:val="0"/>
          <w:sz w:val="24"/>
          <w:szCs w:val="24"/>
        </w:rPr>
        <w:t xml:space="preserve"> de Acuerdos del </w:t>
      </w:r>
      <w:r w:rsidR="0035395F">
        <w:rPr>
          <w:rFonts w:ascii="Century Gothic" w:hAnsi="Century Gothic"/>
          <w:b w:val="0"/>
          <w:sz w:val="24"/>
          <w:szCs w:val="24"/>
        </w:rPr>
        <w:t>Juzgado Decimonoveno de Distrito en materias Administrativa, Civil y de Trabajo en el Estado de Jalisco</w:t>
      </w:r>
      <w:r w:rsidR="00DA3D55">
        <w:rPr>
          <w:rFonts w:ascii="Century Gothic" w:hAnsi="Century Gothic"/>
          <w:b w:val="0"/>
          <w:sz w:val="24"/>
          <w:szCs w:val="24"/>
        </w:rPr>
        <w:t xml:space="preserve"> y </w:t>
      </w:r>
      <w:r w:rsidR="0035395F">
        <w:rPr>
          <w:rFonts w:ascii="Century Gothic" w:hAnsi="Century Gothic"/>
          <w:b w:val="0"/>
          <w:sz w:val="24"/>
          <w:szCs w:val="24"/>
        </w:rPr>
        <w:t>Cuarto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relativo</w:t>
      </w:r>
      <w:r w:rsidR="00DA3D55">
        <w:rPr>
          <w:rFonts w:ascii="Century Gothic" w:hAnsi="Century Gothic"/>
          <w:b w:val="0"/>
          <w:sz w:val="24"/>
          <w:szCs w:val="24"/>
        </w:rPr>
        <w:t>s</w:t>
      </w:r>
      <w:r w:rsidRPr="00B339E5">
        <w:rPr>
          <w:rFonts w:ascii="Century Gothic" w:hAnsi="Century Gothic"/>
          <w:b w:val="0"/>
          <w:sz w:val="24"/>
          <w:szCs w:val="24"/>
        </w:rPr>
        <w:t xml:space="preserve"> a</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Juicio</w:t>
      </w:r>
      <w:r w:rsidR="00DA3D55">
        <w:rPr>
          <w:rFonts w:ascii="Century Gothic" w:hAnsi="Century Gothic"/>
          <w:b w:val="0"/>
          <w:sz w:val="24"/>
          <w:szCs w:val="24"/>
        </w:rPr>
        <w:t>s</w:t>
      </w:r>
      <w:r w:rsidRPr="00B339E5">
        <w:rPr>
          <w:rFonts w:ascii="Century Gothic" w:hAnsi="Century Gothic"/>
          <w:b w:val="0"/>
          <w:sz w:val="24"/>
          <w:szCs w:val="24"/>
        </w:rPr>
        <w:t xml:space="preserve"> de Amparo número </w:t>
      </w:r>
      <w:r w:rsidR="0035395F">
        <w:rPr>
          <w:rFonts w:ascii="Century Gothic" w:hAnsi="Century Gothic"/>
          <w:b w:val="0"/>
          <w:sz w:val="24"/>
          <w:szCs w:val="24"/>
        </w:rPr>
        <w:t>93/2022-2 y 337/2021</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DA3D55">
        <w:rPr>
          <w:rFonts w:ascii="Century Gothic" w:hAnsi="Century Gothic"/>
          <w:b w:val="0"/>
          <w:sz w:val="24"/>
          <w:szCs w:val="24"/>
        </w:rPr>
        <w:t>los</w:t>
      </w:r>
      <w:r w:rsidR="004E012F" w:rsidRPr="00B339E5">
        <w:rPr>
          <w:rFonts w:ascii="Century Gothic" w:hAnsi="Century Gothic"/>
          <w:b w:val="0"/>
          <w:sz w:val="24"/>
          <w:szCs w:val="24"/>
        </w:rPr>
        <w:t xml:space="preserve"> cual</w:t>
      </w:r>
      <w:r w:rsidR="00DA3D55">
        <w:rPr>
          <w:rFonts w:ascii="Century Gothic" w:hAnsi="Century Gothic"/>
          <w:b w:val="0"/>
          <w:sz w:val="24"/>
          <w:szCs w:val="24"/>
        </w:rPr>
        <w:t>es</w:t>
      </w:r>
      <w:r w:rsidRPr="00B339E5">
        <w:rPr>
          <w:rFonts w:ascii="Century Gothic" w:hAnsi="Century Gothic"/>
          <w:b w:val="0"/>
          <w:sz w:val="24"/>
          <w:szCs w:val="24"/>
        </w:rPr>
        <w:t xml:space="preserve"> requiere</w:t>
      </w:r>
      <w:r w:rsidR="00DA3D55">
        <w:rPr>
          <w:rFonts w:ascii="Century Gothic" w:hAnsi="Century Gothic"/>
          <w:b w:val="0"/>
          <w:sz w:val="24"/>
          <w:szCs w:val="24"/>
        </w:rPr>
        <w:t>n</w:t>
      </w:r>
      <w:r w:rsidRPr="00B339E5">
        <w:rPr>
          <w:rFonts w:ascii="Century Gothic" w:hAnsi="Century Gothic"/>
          <w:b w:val="0"/>
          <w:sz w:val="24"/>
          <w:szCs w:val="24"/>
        </w:rPr>
        <w:t xml:space="preserve"> a este Tribunal por el cumplimiento de la ejecutoria de</w:t>
      </w:r>
      <w:r w:rsidR="00DA3D55">
        <w:rPr>
          <w:rFonts w:ascii="Century Gothic" w:hAnsi="Century Gothic"/>
          <w:b w:val="0"/>
          <w:sz w:val="24"/>
          <w:szCs w:val="24"/>
        </w:rPr>
        <w:t xml:space="preserve"> </w:t>
      </w:r>
      <w:r w:rsidRPr="00B339E5">
        <w:rPr>
          <w:rFonts w:ascii="Century Gothic" w:hAnsi="Century Gothic"/>
          <w:b w:val="0"/>
          <w:sz w:val="24"/>
          <w:szCs w:val="24"/>
        </w:rPr>
        <w:t>l</w:t>
      </w:r>
      <w:r w:rsidR="00DA3D55">
        <w:rPr>
          <w:rFonts w:ascii="Century Gothic" w:hAnsi="Century Gothic"/>
          <w:b w:val="0"/>
          <w:sz w:val="24"/>
          <w:szCs w:val="24"/>
        </w:rPr>
        <w:t>os</w:t>
      </w:r>
      <w:r w:rsidRPr="00B339E5">
        <w:rPr>
          <w:rFonts w:ascii="Century Gothic" w:hAnsi="Century Gothic"/>
          <w:b w:val="0"/>
          <w:sz w:val="24"/>
          <w:szCs w:val="24"/>
        </w:rPr>
        <w:t xml:space="preserve"> juicio</w:t>
      </w:r>
      <w:r w:rsidR="00DA3D55">
        <w:rPr>
          <w:rFonts w:ascii="Century Gothic" w:hAnsi="Century Gothic"/>
          <w:b w:val="0"/>
          <w:sz w:val="24"/>
          <w:szCs w:val="24"/>
        </w:rPr>
        <w:t>s</w:t>
      </w:r>
      <w:r w:rsidRPr="00B339E5">
        <w:rPr>
          <w:rFonts w:ascii="Century Gothic" w:hAnsi="Century Gothic"/>
          <w:b w:val="0"/>
          <w:sz w:val="24"/>
          <w:szCs w:val="24"/>
        </w:rPr>
        <w:t xml:space="preserve"> de amparo referido</w:t>
      </w:r>
      <w:r w:rsidR="00DA3D55">
        <w:rPr>
          <w:rFonts w:ascii="Century Gothic" w:hAnsi="Century Gothic"/>
          <w:b w:val="0"/>
          <w:sz w:val="24"/>
          <w:szCs w:val="24"/>
        </w:rPr>
        <w:t>s</w:t>
      </w:r>
      <w:r w:rsidRPr="00B339E5">
        <w:rPr>
          <w:rFonts w:ascii="Century Gothic" w:hAnsi="Century Gothic"/>
          <w:b w:val="0"/>
          <w:sz w:val="24"/>
          <w:szCs w:val="24"/>
        </w:rPr>
        <w:t>;</w:t>
      </w:r>
    </w:p>
    <w:p w:rsidR="004A7D8B" w:rsidRPr="00DA3D5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35395F">
        <w:rPr>
          <w:rFonts w:ascii="Century Gothic" w:hAnsi="Century Gothic"/>
          <w:b w:val="0"/>
          <w:sz w:val="24"/>
          <w:szCs w:val="24"/>
        </w:rPr>
        <w:t>Recurso de Reclamación 1396</w:t>
      </w:r>
      <w:r w:rsidR="00B62214">
        <w:rPr>
          <w:rFonts w:ascii="Century Gothic" w:hAnsi="Century Gothic"/>
          <w:b w:val="0"/>
          <w:sz w:val="24"/>
          <w:szCs w:val="24"/>
        </w:rPr>
        <w:t>/2021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35395F">
        <w:rPr>
          <w:rFonts w:ascii="Century Gothic" w:hAnsi="Century Gothic"/>
          <w:b w:val="0"/>
          <w:sz w:val="24"/>
          <w:szCs w:val="24"/>
          <w:lang w:val="es-MX"/>
        </w:rPr>
        <w:t>93/2022</w:t>
      </w:r>
      <w:r w:rsidRPr="00B339E5">
        <w:rPr>
          <w:rFonts w:ascii="Century Gothic" w:hAnsi="Century Gothic"/>
          <w:b w:val="0"/>
          <w:sz w:val="24"/>
          <w:szCs w:val="24"/>
          <w:lang w:val="es-MX"/>
        </w:rPr>
        <w:t xml:space="preserve"> del </w:t>
      </w:r>
      <w:r w:rsidR="0035395F">
        <w:rPr>
          <w:rFonts w:ascii="Century Gothic" w:hAnsi="Century Gothic"/>
          <w:b w:val="0"/>
          <w:sz w:val="24"/>
          <w:szCs w:val="24"/>
        </w:rPr>
        <w:t>Juzgado Decimonoveno de Distrito en materias Administrativa, Civil y de Trabajo en el Estado de Jalisco</w:t>
      </w:r>
      <w:r w:rsidRPr="00B339E5">
        <w:rPr>
          <w:rFonts w:ascii="Century Gothic" w:hAnsi="Century Gothic"/>
          <w:b w:val="0"/>
          <w:sz w:val="24"/>
          <w:szCs w:val="24"/>
        </w:rPr>
        <w:t>;</w:t>
      </w:r>
    </w:p>
    <w:p w:rsidR="00DA3D55" w:rsidRPr="00DA3D55" w:rsidRDefault="00DA3D55" w:rsidP="00DA3D55">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35395F">
        <w:rPr>
          <w:rFonts w:ascii="Century Gothic" w:hAnsi="Century Gothic"/>
          <w:b w:val="0"/>
          <w:sz w:val="24"/>
          <w:szCs w:val="24"/>
        </w:rPr>
        <w:t>te del Recurso de Apelación 1015/2021</w:t>
      </w:r>
      <w:r w:rsidRPr="00B339E5">
        <w:rPr>
          <w:rFonts w:ascii="Century Gothic" w:hAnsi="Century Gothic"/>
          <w:b w:val="0"/>
          <w:sz w:val="24"/>
          <w:szCs w:val="24"/>
          <w:lang w:val="es-MX"/>
        </w:rPr>
        <w:t xml:space="preserve"> en cumplimiento al Juicio de Amparo </w:t>
      </w:r>
      <w:r w:rsidR="0035395F">
        <w:rPr>
          <w:rFonts w:ascii="Century Gothic" w:hAnsi="Century Gothic"/>
          <w:b w:val="0"/>
          <w:sz w:val="24"/>
          <w:szCs w:val="24"/>
          <w:lang w:val="es-MX"/>
        </w:rPr>
        <w:t>337/2021</w:t>
      </w:r>
      <w:r w:rsidRPr="00DA3D55">
        <w:rPr>
          <w:rFonts w:ascii="Century Gothic" w:hAnsi="Century Gothic"/>
          <w:b w:val="0"/>
          <w:sz w:val="24"/>
          <w:szCs w:val="24"/>
          <w:lang w:val="es-MX"/>
        </w:rPr>
        <w:t xml:space="preserve"> del </w:t>
      </w:r>
      <w:r w:rsidR="0035395F">
        <w:rPr>
          <w:rFonts w:ascii="Century Gothic" w:hAnsi="Century Gothic"/>
          <w:b w:val="0"/>
          <w:sz w:val="24"/>
          <w:szCs w:val="24"/>
          <w:lang w:val="es-MX"/>
        </w:rPr>
        <w:t>Cuarto</w:t>
      </w:r>
      <w:r w:rsidRPr="00DA3D55">
        <w:rPr>
          <w:rFonts w:ascii="Century Gothic" w:hAnsi="Century Gothic"/>
          <w:b w:val="0"/>
          <w:sz w:val="24"/>
          <w:szCs w:val="24"/>
          <w:lang w:val="es-MX"/>
        </w:rPr>
        <w:t xml:space="preserve"> Tribunal Colegiado en Materia Administrativa del Tercer Circuito</w:t>
      </w:r>
      <w:r w:rsidR="0035395F">
        <w:rPr>
          <w:rFonts w:ascii="Century Gothic" w:hAnsi="Century Gothic"/>
          <w:b w:val="0"/>
          <w:sz w:val="24"/>
          <w:szCs w:val="24"/>
          <w:lang w:val="es-MX"/>
        </w:rPr>
        <w:t xml:space="preserve"> 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Default="00441BCC" w:rsidP="00047ABD">
      <w:pPr>
        <w:pStyle w:val="Sangradetextonormal"/>
        <w:ind w:left="0" w:firstLine="0"/>
        <w:jc w:val="both"/>
        <w:rPr>
          <w:rFonts w:ascii="Century Gothic" w:hAnsi="Century Gothic"/>
          <w:b w:val="0"/>
          <w:sz w:val="24"/>
          <w:szCs w:val="24"/>
        </w:rPr>
      </w:pPr>
    </w:p>
    <w:p w:rsidR="001257C0" w:rsidRPr="00B339E5" w:rsidRDefault="001257C0"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Default="00441BCC" w:rsidP="00D2281B">
      <w:pPr>
        <w:pStyle w:val="Textosinformato"/>
        <w:rPr>
          <w:b/>
          <w:szCs w:val="24"/>
        </w:rPr>
      </w:pPr>
    </w:p>
    <w:p w:rsidR="001257C0" w:rsidRPr="00B339E5" w:rsidRDefault="001257C0"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Default="00441BCC" w:rsidP="00047ABD">
      <w:pPr>
        <w:pStyle w:val="Textosinformato"/>
        <w:rPr>
          <w:szCs w:val="24"/>
        </w:rPr>
      </w:pPr>
    </w:p>
    <w:p w:rsidR="001257C0" w:rsidRPr="00B339E5" w:rsidRDefault="001257C0"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Default="00441BCC" w:rsidP="00047ABD">
      <w:pPr>
        <w:pStyle w:val="Textosinformato"/>
        <w:rPr>
          <w:szCs w:val="24"/>
        </w:rPr>
      </w:pPr>
    </w:p>
    <w:p w:rsidR="001257C0" w:rsidRPr="00B339E5" w:rsidRDefault="001257C0"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35395F">
              <w:rPr>
                <w:rFonts w:eastAsia="Calibri"/>
                <w:b/>
                <w:szCs w:val="24"/>
              </w:rPr>
              <w:t>70</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953A52" w:rsidRDefault="00953A52" w:rsidP="0035395F">
      <w:pPr>
        <w:pStyle w:val="Textosinformato"/>
        <w:rPr>
          <w:b/>
          <w:szCs w:val="24"/>
        </w:rPr>
      </w:pPr>
    </w:p>
    <w:p w:rsidR="001257C0" w:rsidRDefault="001257C0" w:rsidP="00067078">
      <w:pPr>
        <w:pStyle w:val="Textosinformato"/>
        <w:jc w:val="center"/>
        <w:rPr>
          <w:b/>
          <w:szCs w:val="24"/>
        </w:rPr>
      </w:pPr>
    </w:p>
    <w:p w:rsidR="0091699A" w:rsidRPr="00B339E5" w:rsidRDefault="0091699A" w:rsidP="00067078">
      <w:pPr>
        <w:pStyle w:val="Textosinformato"/>
        <w:jc w:val="center"/>
        <w:rPr>
          <w:b/>
          <w:szCs w:val="24"/>
        </w:rPr>
      </w:pPr>
      <w:r w:rsidRPr="00B339E5">
        <w:rPr>
          <w:b/>
          <w:szCs w:val="24"/>
        </w:rPr>
        <w:t>- 3 –</w:t>
      </w:r>
    </w:p>
    <w:p w:rsidR="00441BCC" w:rsidRDefault="00441BCC" w:rsidP="00047ABD">
      <w:pPr>
        <w:pStyle w:val="Textosinformato"/>
        <w:rPr>
          <w:szCs w:val="24"/>
        </w:rPr>
      </w:pPr>
    </w:p>
    <w:p w:rsidR="001257C0" w:rsidRPr="00B339E5" w:rsidRDefault="001257C0"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1257C0" w:rsidRPr="00B339E5">
        <w:rPr>
          <w:rFonts w:ascii="Century Gothic" w:hAnsi="Century Gothic"/>
          <w:b w:val="0"/>
          <w:sz w:val="24"/>
          <w:szCs w:val="24"/>
        </w:rPr>
        <w:t>de</w:t>
      </w:r>
      <w:r w:rsidR="001257C0">
        <w:rPr>
          <w:rFonts w:ascii="Century Gothic" w:hAnsi="Century Gothic"/>
          <w:b w:val="0"/>
          <w:sz w:val="24"/>
          <w:szCs w:val="24"/>
        </w:rPr>
        <w:t xml:space="preserve"> </w:t>
      </w:r>
      <w:r w:rsidR="001257C0" w:rsidRPr="00B339E5">
        <w:rPr>
          <w:rFonts w:ascii="Century Gothic" w:hAnsi="Century Gothic"/>
          <w:b w:val="0"/>
          <w:sz w:val="24"/>
          <w:szCs w:val="24"/>
        </w:rPr>
        <w:t>l</w:t>
      </w:r>
      <w:r w:rsidR="001257C0">
        <w:rPr>
          <w:rFonts w:ascii="Century Gothic" w:hAnsi="Century Gothic"/>
          <w:b w:val="0"/>
          <w:sz w:val="24"/>
          <w:szCs w:val="24"/>
        </w:rPr>
        <w:t>os</w:t>
      </w:r>
      <w:r w:rsidR="001257C0" w:rsidRPr="00B339E5">
        <w:rPr>
          <w:rFonts w:ascii="Century Gothic" w:hAnsi="Century Gothic"/>
          <w:b w:val="0"/>
          <w:sz w:val="24"/>
          <w:szCs w:val="24"/>
        </w:rPr>
        <w:t xml:space="preserve"> oficio</w:t>
      </w:r>
      <w:r w:rsidR="001257C0">
        <w:rPr>
          <w:rFonts w:ascii="Century Gothic" w:hAnsi="Century Gothic"/>
          <w:b w:val="0"/>
          <w:sz w:val="24"/>
          <w:szCs w:val="24"/>
        </w:rPr>
        <w:t>s</w:t>
      </w:r>
      <w:r w:rsidR="001257C0" w:rsidRPr="00B339E5">
        <w:rPr>
          <w:rFonts w:ascii="Century Gothic" w:hAnsi="Century Gothic"/>
          <w:b w:val="0"/>
          <w:sz w:val="24"/>
          <w:szCs w:val="24"/>
        </w:rPr>
        <w:t xml:space="preserve"> </w:t>
      </w:r>
      <w:r w:rsidR="001257C0">
        <w:rPr>
          <w:rFonts w:ascii="Century Gothic" w:hAnsi="Century Gothic"/>
          <w:b w:val="0"/>
          <w:sz w:val="24"/>
          <w:szCs w:val="24"/>
        </w:rPr>
        <w:t>24511</w:t>
      </w:r>
      <w:r w:rsidR="001257C0" w:rsidRPr="005242A0">
        <w:rPr>
          <w:rFonts w:ascii="Century Gothic" w:hAnsi="Century Gothic"/>
          <w:b w:val="0"/>
          <w:sz w:val="24"/>
          <w:szCs w:val="24"/>
        </w:rPr>
        <w:t>/2022</w:t>
      </w:r>
      <w:r w:rsidR="001257C0">
        <w:rPr>
          <w:rFonts w:ascii="Century Gothic" w:hAnsi="Century Gothic"/>
          <w:b w:val="0"/>
          <w:sz w:val="24"/>
          <w:szCs w:val="24"/>
        </w:rPr>
        <w:t xml:space="preserve"> y 10784/2022</w:t>
      </w:r>
      <w:r w:rsidR="001257C0" w:rsidRPr="00B339E5">
        <w:rPr>
          <w:rFonts w:ascii="Century Gothic" w:hAnsi="Century Gothic"/>
          <w:b w:val="0"/>
          <w:sz w:val="24"/>
          <w:szCs w:val="24"/>
        </w:rPr>
        <w:t xml:space="preserve"> que remite</w:t>
      </w:r>
      <w:r w:rsidR="001257C0">
        <w:rPr>
          <w:rFonts w:ascii="Century Gothic" w:hAnsi="Century Gothic"/>
          <w:b w:val="0"/>
          <w:sz w:val="24"/>
          <w:szCs w:val="24"/>
        </w:rPr>
        <w:t>n</w:t>
      </w:r>
      <w:r w:rsidR="001257C0" w:rsidRPr="00B339E5">
        <w:rPr>
          <w:rFonts w:ascii="Century Gothic" w:hAnsi="Century Gothic"/>
          <w:b w:val="0"/>
          <w:sz w:val="24"/>
          <w:szCs w:val="24"/>
        </w:rPr>
        <w:t xml:space="preserve"> </w:t>
      </w:r>
      <w:r w:rsidR="001257C0">
        <w:rPr>
          <w:rFonts w:ascii="Century Gothic" w:hAnsi="Century Gothic"/>
          <w:b w:val="0"/>
          <w:sz w:val="24"/>
          <w:szCs w:val="24"/>
        </w:rPr>
        <w:t>los</w:t>
      </w:r>
      <w:r w:rsidR="001257C0" w:rsidRPr="00B339E5">
        <w:rPr>
          <w:rFonts w:ascii="Century Gothic" w:hAnsi="Century Gothic"/>
          <w:b w:val="0"/>
          <w:sz w:val="24"/>
          <w:szCs w:val="24"/>
        </w:rPr>
        <w:t xml:space="preserve"> Secretario</w:t>
      </w:r>
      <w:r w:rsidR="001257C0">
        <w:rPr>
          <w:rFonts w:ascii="Century Gothic" w:hAnsi="Century Gothic"/>
          <w:b w:val="0"/>
          <w:sz w:val="24"/>
          <w:szCs w:val="24"/>
        </w:rPr>
        <w:t>s</w:t>
      </w:r>
      <w:r w:rsidR="001257C0" w:rsidRPr="00B339E5">
        <w:rPr>
          <w:rFonts w:ascii="Century Gothic" w:hAnsi="Century Gothic"/>
          <w:b w:val="0"/>
          <w:sz w:val="24"/>
          <w:szCs w:val="24"/>
        </w:rPr>
        <w:t xml:space="preserve"> de Acuerdos del </w:t>
      </w:r>
      <w:r w:rsidR="001257C0">
        <w:rPr>
          <w:rFonts w:ascii="Century Gothic" w:hAnsi="Century Gothic"/>
          <w:b w:val="0"/>
          <w:sz w:val="24"/>
          <w:szCs w:val="24"/>
        </w:rPr>
        <w:t>Juzgado Decimonoveno de Distrito en materias Administrativa, Civil y de Trabajo en el Estado de Jalisco y Cuarto Tribunal Colegiado en Materia Administrativa del Tercer Circuito</w:t>
      </w:r>
      <w:r w:rsidR="001257C0" w:rsidRPr="00B339E5">
        <w:rPr>
          <w:rFonts w:ascii="Century Gothic" w:hAnsi="Century Gothic"/>
          <w:b w:val="0"/>
          <w:sz w:val="24"/>
          <w:szCs w:val="24"/>
        </w:rPr>
        <w:t>, relativo</w:t>
      </w:r>
      <w:r w:rsidR="001257C0">
        <w:rPr>
          <w:rFonts w:ascii="Century Gothic" w:hAnsi="Century Gothic"/>
          <w:b w:val="0"/>
          <w:sz w:val="24"/>
          <w:szCs w:val="24"/>
        </w:rPr>
        <w:t>s</w:t>
      </w:r>
      <w:r w:rsidR="001257C0" w:rsidRPr="00B339E5">
        <w:rPr>
          <w:rFonts w:ascii="Century Gothic" w:hAnsi="Century Gothic"/>
          <w:b w:val="0"/>
          <w:sz w:val="24"/>
          <w:szCs w:val="24"/>
        </w:rPr>
        <w:t xml:space="preserve"> a</w:t>
      </w:r>
      <w:r w:rsidR="001257C0">
        <w:rPr>
          <w:rFonts w:ascii="Century Gothic" w:hAnsi="Century Gothic"/>
          <w:b w:val="0"/>
          <w:sz w:val="24"/>
          <w:szCs w:val="24"/>
        </w:rPr>
        <w:t xml:space="preserve"> </w:t>
      </w:r>
      <w:r w:rsidR="001257C0" w:rsidRPr="00B339E5">
        <w:rPr>
          <w:rFonts w:ascii="Century Gothic" w:hAnsi="Century Gothic"/>
          <w:b w:val="0"/>
          <w:sz w:val="24"/>
          <w:szCs w:val="24"/>
        </w:rPr>
        <w:t>l</w:t>
      </w:r>
      <w:r w:rsidR="001257C0">
        <w:rPr>
          <w:rFonts w:ascii="Century Gothic" w:hAnsi="Century Gothic"/>
          <w:b w:val="0"/>
          <w:sz w:val="24"/>
          <w:szCs w:val="24"/>
        </w:rPr>
        <w:t>os</w:t>
      </w:r>
      <w:r w:rsidR="001257C0" w:rsidRPr="00B339E5">
        <w:rPr>
          <w:rFonts w:ascii="Century Gothic" w:hAnsi="Century Gothic"/>
          <w:b w:val="0"/>
          <w:sz w:val="24"/>
          <w:szCs w:val="24"/>
        </w:rPr>
        <w:t xml:space="preserve"> Juicio</w:t>
      </w:r>
      <w:r w:rsidR="001257C0">
        <w:rPr>
          <w:rFonts w:ascii="Century Gothic" w:hAnsi="Century Gothic"/>
          <w:b w:val="0"/>
          <w:sz w:val="24"/>
          <w:szCs w:val="24"/>
        </w:rPr>
        <w:t>s</w:t>
      </w:r>
      <w:r w:rsidR="001257C0" w:rsidRPr="00B339E5">
        <w:rPr>
          <w:rFonts w:ascii="Century Gothic" w:hAnsi="Century Gothic"/>
          <w:b w:val="0"/>
          <w:sz w:val="24"/>
          <w:szCs w:val="24"/>
        </w:rPr>
        <w:t xml:space="preserve"> de Amparo número </w:t>
      </w:r>
      <w:r w:rsidR="001257C0">
        <w:rPr>
          <w:rFonts w:ascii="Century Gothic" w:hAnsi="Century Gothic"/>
          <w:b w:val="0"/>
          <w:sz w:val="24"/>
          <w:szCs w:val="24"/>
        </w:rPr>
        <w:t>93/2022-2 y 337/2021</w:t>
      </w:r>
      <w:r w:rsidR="001257C0" w:rsidRPr="00B339E5">
        <w:rPr>
          <w:rFonts w:ascii="Century Gothic" w:hAnsi="Century Gothic"/>
          <w:b w:val="0"/>
          <w:sz w:val="24"/>
          <w:szCs w:val="24"/>
        </w:rPr>
        <w:t xml:space="preserve"> mediante </w:t>
      </w:r>
      <w:r w:rsidR="001257C0">
        <w:rPr>
          <w:rFonts w:ascii="Century Gothic" w:hAnsi="Century Gothic"/>
          <w:b w:val="0"/>
          <w:sz w:val="24"/>
          <w:szCs w:val="24"/>
        </w:rPr>
        <w:t>los</w:t>
      </w:r>
      <w:r w:rsidR="001257C0" w:rsidRPr="00B339E5">
        <w:rPr>
          <w:rFonts w:ascii="Century Gothic" w:hAnsi="Century Gothic"/>
          <w:b w:val="0"/>
          <w:sz w:val="24"/>
          <w:szCs w:val="24"/>
        </w:rPr>
        <w:t xml:space="preserve"> cual</w:t>
      </w:r>
      <w:r w:rsidR="001257C0">
        <w:rPr>
          <w:rFonts w:ascii="Century Gothic" w:hAnsi="Century Gothic"/>
          <w:b w:val="0"/>
          <w:sz w:val="24"/>
          <w:szCs w:val="24"/>
        </w:rPr>
        <w:t>es</w:t>
      </w:r>
      <w:r w:rsidR="001257C0" w:rsidRPr="00B339E5">
        <w:rPr>
          <w:rFonts w:ascii="Century Gothic" w:hAnsi="Century Gothic"/>
          <w:b w:val="0"/>
          <w:sz w:val="24"/>
          <w:szCs w:val="24"/>
        </w:rPr>
        <w:t xml:space="preserve"> requiere</w:t>
      </w:r>
      <w:r w:rsidR="001257C0">
        <w:rPr>
          <w:rFonts w:ascii="Century Gothic" w:hAnsi="Century Gothic"/>
          <w:b w:val="0"/>
          <w:sz w:val="24"/>
          <w:szCs w:val="24"/>
        </w:rPr>
        <w:t>n</w:t>
      </w:r>
      <w:r w:rsidR="001257C0" w:rsidRPr="00B339E5">
        <w:rPr>
          <w:rFonts w:ascii="Century Gothic" w:hAnsi="Century Gothic"/>
          <w:b w:val="0"/>
          <w:sz w:val="24"/>
          <w:szCs w:val="24"/>
        </w:rPr>
        <w:t xml:space="preserve"> a este Tribunal por el cumplimiento de la ejecutoria de</w:t>
      </w:r>
      <w:r w:rsidR="001257C0">
        <w:rPr>
          <w:rFonts w:ascii="Century Gothic" w:hAnsi="Century Gothic"/>
          <w:b w:val="0"/>
          <w:sz w:val="24"/>
          <w:szCs w:val="24"/>
        </w:rPr>
        <w:t xml:space="preserve"> </w:t>
      </w:r>
      <w:r w:rsidR="001257C0" w:rsidRPr="00B339E5">
        <w:rPr>
          <w:rFonts w:ascii="Century Gothic" w:hAnsi="Century Gothic"/>
          <w:b w:val="0"/>
          <w:sz w:val="24"/>
          <w:szCs w:val="24"/>
        </w:rPr>
        <w:t>l</w:t>
      </w:r>
      <w:r w:rsidR="001257C0">
        <w:rPr>
          <w:rFonts w:ascii="Century Gothic" w:hAnsi="Century Gothic"/>
          <w:b w:val="0"/>
          <w:sz w:val="24"/>
          <w:szCs w:val="24"/>
        </w:rPr>
        <w:t>os</w:t>
      </w:r>
      <w:r w:rsidR="001257C0" w:rsidRPr="00B339E5">
        <w:rPr>
          <w:rFonts w:ascii="Century Gothic" w:hAnsi="Century Gothic"/>
          <w:b w:val="0"/>
          <w:sz w:val="24"/>
          <w:szCs w:val="24"/>
        </w:rPr>
        <w:t xml:space="preserve"> juicio</w:t>
      </w:r>
      <w:r w:rsidR="001257C0">
        <w:rPr>
          <w:rFonts w:ascii="Century Gothic" w:hAnsi="Century Gothic"/>
          <w:b w:val="0"/>
          <w:sz w:val="24"/>
          <w:szCs w:val="24"/>
        </w:rPr>
        <w:t>s</w:t>
      </w:r>
      <w:r w:rsidR="001257C0" w:rsidRPr="00B339E5">
        <w:rPr>
          <w:rFonts w:ascii="Century Gothic" w:hAnsi="Century Gothic"/>
          <w:b w:val="0"/>
          <w:sz w:val="24"/>
          <w:szCs w:val="24"/>
        </w:rPr>
        <w:t xml:space="preserve"> de amparo referido</w:t>
      </w:r>
      <w:r w:rsidR="001257C0">
        <w:rPr>
          <w:rFonts w:ascii="Century Gothic" w:hAnsi="Century Gothic"/>
          <w:b w:val="0"/>
          <w:sz w:val="24"/>
          <w:szCs w:val="24"/>
        </w:rPr>
        <w:t>s</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41BCC" w:rsidRDefault="00441BCC" w:rsidP="00D4531F">
      <w:pPr>
        <w:pStyle w:val="Textosinformato"/>
        <w:rPr>
          <w:b/>
          <w:szCs w:val="24"/>
        </w:rPr>
      </w:pPr>
    </w:p>
    <w:p w:rsidR="001257C0" w:rsidRDefault="001257C0"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41BCC" w:rsidRDefault="00441BCC" w:rsidP="00416A41">
      <w:pPr>
        <w:pStyle w:val="Textosinformato"/>
        <w:rPr>
          <w:b/>
          <w:szCs w:val="24"/>
        </w:rPr>
      </w:pPr>
    </w:p>
    <w:p w:rsidR="001257C0" w:rsidRPr="00B339E5" w:rsidRDefault="001257C0"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1257C0" w:rsidRPr="001257C0">
        <w:rPr>
          <w:rFonts w:ascii="Century Gothic" w:hAnsi="Century Gothic"/>
          <w:b w:val="0"/>
          <w:sz w:val="24"/>
          <w:szCs w:val="24"/>
          <w:lang w:val="es-MX"/>
        </w:rPr>
        <w:t>discusión y en su caso aprobación del proyecto de sentencia del expediente del Recurso de Reclamación 1396/2021 en cumplimiento al Juicio de Amparo 93/2022 del Juzgado Decimonoveno de Distrito en materias Administrativa, Civil y de Trabajo en el Estado de Jalisco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lastRenderedPageBreak/>
              <w:t>ACU/SS/</w:t>
            </w:r>
            <w:r w:rsidR="001257C0">
              <w:rPr>
                <w:rFonts w:eastAsia="Calibri"/>
                <w:b/>
                <w:szCs w:val="24"/>
              </w:rPr>
              <w:t>02/70</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1257C0">
              <w:rPr>
                <w:rFonts w:eastAsia="Calibri"/>
                <w:szCs w:val="24"/>
                <w:lang w:val="es-MX"/>
              </w:rPr>
              <w:t>1396</w:t>
            </w:r>
            <w:r w:rsidR="00B62214">
              <w:rPr>
                <w:rFonts w:eastAsia="Calibri"/>
                <w:szCs w:val="24"/>
                <w:lang w:val="es-MX"/>
              </w:rPr>
              <w:t>/2021</w:t>
            </w:r>
            <w:r w:rsidR="00B62214" w:rsidRPr="00B62214">
              <w:rPr>
                <w:rFonts w:eastAsia="Calibri"/>
                <w:szCs w:val="24"/>
                <w:lang w:val="es-MX"/>
              </w:rPr>
              <w:t xml:space="preserve"> Recurso de Reclamación</w:t>
            </w:r>
            <w:r w:rsidR="00B62214">
              <w:rPr>
                <w:rFonts w:eastAsia="Calibri"/>
                <w:szCs w:val="24"/>
                <w:lang w:val="es-MX"/>
              </w:rPr>
              <w:t>, en cumplimiento a ejecutoria de amparo</w:t>
            </w:r>
            <w:r w:rsidRPr="00B339E5">
              <w:rPr>
                <w:rFonts w:eastAsia="Calibri"/>
                <w:szCs w:val="24"/>
              </w:rPr>
              <w:t xml:space="preserve">.  </w:t>
            </w:r>
          </w:p>
        </w:tc>
      </w:tr>
    </w:tbl>
    <w:p w:rsidR="00953A52" w:rsidRDefault="00953A52" w:rsidP="0079425E">
      <w:pPr>
        <w:pStyle w:val="Sangradetextonormal"/>
        <w:ind w:left="0" w:firstLine="0"/>
        <w:jc w:val="both"/>
        <w:rPr>
          <w:b w:val="0"/>
          <w:sz w:val="24"/>
          <w:szCs w:val="24"/>
          <w:lang w:val="es-MX"/>
        </w:rPr>
      </w:pPr>
    </w:p>
    <w:p w:rsidR="00953A52" w:rsidRDefault="00953A52"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2C2FFC" w:rsidRDefault="002C2FFC" w:rsidP="002C2FFC">
      <w:pPr>
        <w:pStyle w:val="Textosinformato"/>
        <w:rPr>
          <w:b/>
          <w:szCs w:val="24"/>
        </w:rPr>
      </w:pPr>
    </w:p>
    <w:p w:rsidR="001257C0" w:rsidRPr="00B339E5" w:rsidRDefault="001257C0" w:rsidP="002C2FFC">
      <w:pPr>
        <w:pStyle w:val="Textosinformato"/>
        <w:rPr>
          <w:b/>
          <w:szCs w:val="24"/>
        </w:rPr>
      </w:pPr>
    </w:p>
    <w:p w:rsidR="002C2FFC" w:rsidRPr="00B339E5" w:rsidRDefault="002C2FFC" w:rsidP="002C2FF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C2FFC" w:rsidRPr="00B339E5" w:rsidRDefault="002C2FFC" w:rsidP="002C2FFC">
      <w:pPr>
        <w:pStyle w:val="Sangradetextonormal"/>
        <w:ind w:left="0"/>
        <w:jc w:val="both"/>
        <w:rPr>
          <w:rFonts w:ascii="Century Gothic" w:hAnsi="Century Gothic"/>
          <w:b w:val="0"/>
          <w:sz w:val="24"/>
          <w:szCs w:val="24"/>
          <w:lang w:val="es-MX"/>
        </w:rPr>
      </w:pPr>
    </w:p>
    <w:p w:rsidR="002C2FFC" w:rsidRPr="00B339E5" w:rsidRDefault="002C2FFC" w:rsidP="002C2FF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1257C0" w:rsidRPr="001257C0">
        <w:rPr>
          <w:rFonts w:ascii="Century Gothic" w:hAnsi="Century Gothic"/>
          <w:b w:val="0"/>
          <w:sz w:val="24"/>
          <w:szCs w:val="24"/>
          <w:lang w:val="es-MX"/>
        </w:rPr>
        <w:t>discusión y en su caso aprobación del proyecto de sentencia del expediente del Recurso de Apelación 1015/2021 en cumplimiento al Juicio de Amparo 337/2021 del Cuarto Tribunal Colegiado en Materia Administrativa del Tercer Circuito</w:t>
      </w:r>
      <w:r w:rsidRPr="00B339E5">
        <w:rPr>
          <w:rFonts w:ascii="Century Gothic" w:hAnsi="Century Gothic"/>
          <w:b w:val="0"/>
          <w:sz w:val="24"/>
          <w:szCs w:val="24"/>
        </w:rPr>
        <w:t>.</w:t>
      </w:r>
    </w:p>
    <w:p w:rsidR="002C2FFC" w:rsidRPr="00B339E5" w:rsidRDefault="002C2FFC" w:rsidP="002C2FFC">
      <w:pPr>
        <w:pStyle w:val="Textosinformato"/>
        <w:rPr>
          <w:szCs w:val="24"/>
        </w:rPr>
      </w:pPr>
    </w:p>
    <w:p w:rsidR="002C2FFC" w:rsidRPr="00B339E5" w:rsidRDefault="002C2FFC" w:rsidP="002C2FFC">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C2FFC" w:rsidRPr="00B339E5" w:rsidRDefault="002C2FFC" w:rsidP="002C2FFC">
      <w:pPr>
        <w:pStyle w:val="Textosinformato"/>
        <w:rPr>
          <w:szCs w:val="24"/>
        </w:rPr>
      </w:pPr>
    </w:p>
    <w:p w:rsidR="002C2FFC" w:rsidRPr="00B339E5" w:rsidRDefault="002C2FFC" w:rsidP="002C2FF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C2FFC" w:rsidRPr="00B339E5" w:rsidRDefault="002C2FFC" w:rsidP="002C2FFC">
      <w:pPr>
        <w:pStyle w:val="Textosinformato"/>
        <w:rPr>
          <w:szCs w:val="24"/>
          <w:lang w:val="es-MX"/>
        </w:rPr>
      </w:pP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C2FFC" w:rsidRPr="00B339E5" w:rsidRDefault="002C2FFC" w:rsidP="002C2FFC">
      <w:pPr>
        <w:pStyle w:val="Sangradetextonormal"/>
        <w:ind w:left="-142" w:firstLine="0"/>
        <w:jc w:val="both"/>
        <w:rPr>
          <w:rFonts w:ascii="Century Gothic" w:hAnsi="Century Gothic"/>
          <w:b w:val="0"/>
          <w:i/>
          <w:sz w:val="24"/>
          <w:szCs w:val="24"/>
        </w:rPr>
      </w:pPr>
    </w:p>
    <w:p w:rsidR="002C2FFC" w:rsidRPr="00B339E5" w:rsidRDefault="002C2FFC" w:rsidP="002C2FF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C2FFC" w:rsidRPr="00B339E5" w:rsidRDefault="002C2FFC" w:rsidP="002C2FF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2FFC" w:rsidRPr="00B339E5" w:rsidTr="00207805">
        <w:tc>
          <w:tcPr>
            <w:tcW w:w="8934" w:type="dxa"/>
            <w:shd w:val="clear" w:color="auto" w:fill="auto"/>
          </w:tcPr>
          <w:p w:rsidR="002C2FFC" w:rsidRPr="00B339E5" w:rsidRDefault="002C2FFC" w:rsidP="00207805">
            <w:pPr>
              <w:pStyle w:val="Textosinformato"/>
              <w:rPr>
                <w:rFonts w:eastAsia="Calibri"/>
                <w:szCs w:val="24"/>
              </w:rPr>
            </w:pPr>
            <w:r w:rsidRPr="00B339E5">
              <w:rPr>
                <w:rFonts w:eastAsia="Calibri"/>
                <w:b/>
                <w:szCs w:val="24"/>
              </w:rPr>
              <w:t>ACU/SS/</w:t>
            </w:r>
            <w:r w:rsidR="005F4020">
              <w:rPr>
                <w:rFonts w:eastAsia="Calibri"/>
                <w:b/>
                <w:szCs w:val="24"/>
              </w:rPr>
              <w:t>03</w:t>
            </w:r>
            <w:r w:rsidR="001257C0">
              <w:rPr>
                <w:rFonts w:eastAsia="Calibri"/>
                <w:b/>
                <w:szCs w:val="24"/>
              </w:rPr>
              <w:t>/70</w:t>
            </w:r>
            <w:r w:rsidRPr="00B339E5">
              <w:rPr>
                <w:rFonts w:eastAsia="Calibri"/>
                <w:b/>
                <w:szCs w:val="24"/>
              </w:rPr>
              <w:t xml:space="preserve">/E/2022. </w:t>
            </w:r>
            <w:r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1257C0">
              <w:rPr>
                <w:rFonts w:eastAsia="Calibri"/>
                <w:szCs w:val="24"/>
                <w:lang w:val="es-MX"/>
              </w:rPr>
              <w:t>1015/2021 Recurso de Apel</w:t>
            </w:r>
            <w:r w:rsidRPr="00B62214">
              <w:rPr>
                <w:rFonts w:eastAsia="Calibri"/>
                <w:szCs w:val="24"/>
                <w:lang w:val="es-MX"/>
              </w:rPr>
              <w:t>ación</w:t>
            </w:r>
            <w:r>
              <w:rPr>
                <w:rFonts w:eastAsia="Calibri"/>
                <w:szCs w:val="24"/>
                <w:lang w:val="es-MX"/>
              </w:rPr>
              <w:t>, en cumplimiento a ejecutoria de amparo</w:t>
            </w:r>
            <w:r w:rsidRPr="00B339E5">
              <w:rPr>
                <w:rFonts w:eastAsia="Calibri"/>
                <w:szCs w:val="24"/>
              </w:rPr>
              <w:t xml:space="preserve">.  </w:t>
            </w:r>
          </w:p>
        </w:tc>
      </w:tr>
    </w:tbl>
    <w:p w:rsidR="002C2FFC" w:rsidRDefault="002C2FFC" w:rsidP="0079425E">
      <w:pPr>
        <w:pStyle w:val="Sangradetextonormal"/>
        <w:ind w:left="0" w:firstLine="0"/>
        <w:jc w:val="both"/>
        <w:rPr>
          <w:b w:val="0"/>
          <w:sz w:val="24"/>
          <w:szCs w:val="24"/>
          <w:lang w:val="es-MX"/>
        </w:rPr>
      </w:pPr>
    </w:p>
    <w:p w:rsidR="001257C0" w:rsidRDefault="001257C0" w:rsidP="0079425E">
      <w:pPr>
        <w:pStyle w:val="Sangradetextonormal"/>
        <w:ind w:left="0" w:firstLine="0"/>
        <w:jc w:val="both"/>
        <w:rPr>
          <w:b w:val="0"/>
          <w:sz w:val="24"/>
          <w:szCs w:val="24"/>
          <w:lang w:val="es-MX"/>
        </w:rPr>
      </w:pPr>
    </w:p>
    <w:p w:rsidR="00301859" w:rsidRDefault="005F4020" w:rsidP="005242A0">
      <w:pPr>
        <w:pStyle w:val="Textosinformato"/>
        <w:jc w:val="center"/>
        <w:rPr>
          <w:b/>
          <w:szCs w:val="24"/>
        </w:rPr>
      </w:pPr>
      <w:r>
        <w:rPr>
          <w:b/>
          <w:szCs w:val="24"/>
        </w:rPr>
        <w:t>- 6</w:t>
      </w:r>
      <w:r w:rsidR="00D4531F" w:rsidRPr="00B339E5">
        <w:rPr>
          <w:b/>
          <w:szCs w:val="24"/>
        </w:rPr>
        <w:t xml:space="preserve"> –</w:t>
      </w:r>
    </w:p>
    <w:p w:rsidR="00441BCC" w:rsidRDefault="00441BCC" w:rsidP="00D4531F">
      <w:pPr>
        <w:pStyle w:val="Textosinformato"/>
        <w:rPr>
          <w:b/>
          <w:szCs w:val="24"/>
        </w:rPr>
      </w:pPr>
    </w:p>
    <w:p w:rsidR="001257C0" w:rsidRPr="00B339E5" w:rsidRDefault="001257C0" w:rsidP="00D4531F">
      <w:pPr>
        <w:pStyle w:val="Textosinformato"/>
        <w:rPr>
          <w:b/>
          <w:szCs w:val="24"/>
        </w:rPr>
      </w:pPr>
      <w:bookmarkStart w:id="0" w:name="_GoBack"/>
      <w:bookmarkEnd w:id="0"/>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1257C0">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1257C0">
        <w:rPr>
          <w:b/>
          <w:szCs w:val="24"/>
        </w:rPr>
        <w:t>tres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257C0">
      <w:rPr>
        <w:rStyle w:val="Nmerodepgina"/>
        <w:noProof/>
      </w:rPr>
      <w:t>5</w:t>
    </w:r>
    <w:r>
      <w:rPr>
        <w:rStyle w:val="Nmerodepgina"/>
      </w:rPr>
      <w:fldChar w:fldCharType="end"/>
    </w:r>
    <w:r w:rsidR="001257C0">
      <w:rPr>
        <w:rStyle w:val="Nmerodepgina"/>
        <w:sz w:val="18"/>
      </w:rPr>
      <w:t>/5</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257C0" w:rsidP="007A710B">
    <w:pPr>
      <w:pStyle w:val="Piedepgina"/>
      <w:jc w:val="right"/>
      <w:rPr>
        <w:rStyle w:val="Nmerodepgina"/>
        <w:rFonts w:ascii="Century Gothic" w:hAnsi="Century Gothic"/>
        <w:smallCaps/>
      </w:rPr>
    </w:pPr>
    <w:r>
      <w:rPr>
        <w:rStyle w:val="Nmerodepgina"/>
        <w:rFonts w:ascii="Century Gothic" w:hAnsi="Century Gothic"/>
        <w:smallCaps/>
      </w:rPr>
      <w:t>TRES DE AGOSTO</w:t>
    </w:r>
    <w:r w:rsidR="009A3C52">
      <w:rPr>
        <w:rStyle w:val="Nmerodepgina"/>
        <w:rFonts w:ascii="Century Gothic" w:hAnsi="Century Gothic"/>
        <w:smallCaps/>
      </w:rPr>
      <w:t xml:space="preserve"> DE DOS MIL VEINTIDÓS</w:t>
    </w:r>
  </w:p>
  <w:p w:rsidR="007A710B" w:rsidRDefault="001257C0" w:rsidP="007A710B">
    <w:pPr>
      <w:pStyle w:val="Piedepgina"/>
    </w:pPr>
  </w:p>
  <w:p w:rsidR="00F13EE9" w:rsidRPr="007A710B" w:rsidRDefault="001257C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0384"/>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34FB"/>
    <w:rsid w:val="00DE32EB"/>
    <w:rsid w:val="00DF164B"/>
    <w:rsid w:val="00DF2E8A"/>
    <w:rsid w:val="00DF3777"/>
    <w:rsid w:val="00E306E8"/>
    <w:rsid w:val="00E41223"/>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55D4-2B6B-4F92-9B59-EA8C1C16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2022-08-12T17:48:00Z</cp:lastPrinted>
  <dcterms:created xsi:type="dcterms:W3CDTF">2022-08-22T17:38:00Z</dcterms:created>
  <dcterms:modified xsi:type="dcterms:W3CDTF">2022-08-22T17:38:00Z</dcterms:modified>
</cp:coreProperties>
</file>