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7CE10896" w:rsidR="002A5414" w:rsidRPr="00F25EF6" w:rsidRDefault="00BD4560"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SEPTUAGÉSIMA SÉPTIMA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4569F60A"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BD4560">
        <w:rPr>
          <w:rFonts w:ascii="Century Gothic" w:eastAsia="Times New Roman" w:hAnsi="Century Gothic" w:cs="Verdana"/>
          <w:b/>
          <w:sz w:val="24"/>
          <w:szCs w:val="24"/>
          <w:lang w:val="es-ES" w:eastAsia="es-ES"/>
        </w:rPr>
        <w:t>doce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BD4560">
        <w:rPr>
          <w:rFonts w:ascii="Century Gothic" w:eastAsia="Times New Roman" w:hAnsi="Century Gothic" w:cs="Verdana"/>
          <w:b/>
          <w:sz w:val="24"/>
          <w:szCs w:val="24"/>
          <w:lang w:val="es-ES" w:eastAsia="es-ES"/>
        </w:rPr>
        <w:t>cuatro</w:t>
      </w:r>
      <w:r w:rsidR="0027309B">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 </w:t>
      </w:r>
      <w:r w:rsidR="00BD4560">
        <w:rPr>
          <w:rFonts w:ascii="Century Gothic" w:eastAsia="Times New Roman" w:hAnsi="Century Gothic" w:cs="Verdana"/>
          <w:b/>
          <w:sz w:val="24"/>
          <w:szCs w:val="24"/>
          <w:lang w:val="es-ES" w:eastAsia="es-ES"/>
        </w:rPr>
        <w:t>noviembre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proofErr w:type="spellStart"/>
      <w:r w:rsidR="003A20B6">
        <w:rPr>
          <w:rFonts w:ascii="Century Gothic" w:eastAsia="Times New Roman" w:hAnsi="Century Gothic" w:cs="Verdana"/>
          <w:b/>
          <w:sz w:val="24"/>
          <w:szCs w:val="24"/>
          <w:lang w:val="es-ES" w:eastAsia="es-ES"/>
        </w:rPr>
        <w:t>Septuagesima</w:t>
      </w:r>
      <w:proofErr w:type="spellEnd"/>
      <w:r w:rsidR="0045179F">
        <w:rPr>
          <w:rFonts w:ascii="Century Gothic" w:eastAsia="Times New Roman" w:hAnsi="Century Gothic" w:cs="Verdana"/>
          <w:b/>
          <w:sz w:val="24"/>
          <w:szCs w:val="24"/>
          <w:lang w:val="es-ES" w:eastAsia="es-ES"/>
        </w:rPr>
        <w:t xml:space="preserve"> </w:t>
      </w:r>
      <w:r w:rsidR="00BD4560">
        <w:rPr>
          <w:rFonts w:ascii="Century Gothic" w:eastAsia="Times New Roman" w:hAnsi="Century Gothic" w:cs="Verdana"/>
          <w:b/>
          <w:sz w:val="24"/>
          <w:szCs w:val="24"/>
          <w:lang w:val="es-ES" w:eastAsia="es-ES"/>
        </w:rPr>
        <w:t>Séptima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0FB0C5DE" w14:textId="422646E6" w:rsidR="00BD4560" w:rsidRDefault="00BD4560"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17AB5CD" w14:textId="77777777" w:rsidR="00F25EF6" w:rsidRDefault="00F25EF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6DAF7D57" w14:textId="6B9D67EA" w:rsidR="001768CF" w:rsidRDefault="001768CF"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10A8722C" w14:textId="77777777" w:rsidR="00F25EF6" w:rsidRPr="00B339E5" w:rsidRDefault="00F25EF6"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162EFF9D" w14:textId="6CF9D46E"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 xml:space="preserve">Recepción </w:t>
      </w:r>
      <w:bookmarkStart w:id="4" w:name="_Hlk199766182"/>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585</w:t>
      </w:r>
      <w:r w:rsidR="00B82B39" w:rsidRPr="00E6588D">
        <w:rPr>
          <w:rFonts w:ascii="Century Gothic" w:hAnsi="Century Gothic"/>
          <w:b w:val="0"/>
          <w:sz w:val="24"/>
          <w:szCs w:val="24"/>
        </w:rPr>
        <w:t>/2025</w:t>
      </w:r>
      <w:r w:rsidR="00BD4560">
        <w:rPr>
          <w:rFonts w:ascii="Century Gothic" w:hAnsi="Century Gothic"/>
          <w:b w:val="0"/>
          <w:sz w:val="24"/>
          <w:szCs w:val="24"/>
        </w:rPr>
        <w:t>-3</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w:t>
      </w:r>
      <w:proofErr w:type="gramStart"/>
      <w:r w:rsidR="0047317B" w:rsidRPr="00E6588D">
        <w:rPr>
          <w:rFonts w:ascii="Century Gothic" w:hAnsi="Century Gothic"/>
          <w:b w:val="0"/>
          <w:sz w:val="24"/>
          <w:szCs w:val="24"/>
        </w:rPr>
        <w:t>Secretario</w:t>
      </w:r>
      <w:proofErr w:type="gramEnd"/>
      <w:r w:rsidR="0047317B" w:rsidRPr="00E6588D">
        <w:rPr>
          <w:rFonts w:ascii="Century Gothic" w:hAnsi="Century Gothic"/>
          <w:b w:val="0"/>
          <w:sz w:val="24"/>
          <w:szCs w:val="24"/>
        </w:rPr>
        <w:t xml:space="preserve"> del </w:t>
      </w:r>
      <w:r w:rsidR="00BD4560">
        <w:rPr>
          <w:rFonts w:ascii="Century Gothic" w:hAnsi="Century Gothic"/>
          <w:b w:val="0"/>
          <w:sz w:val="24"/>
          <w:szCs w:val="24"/>
        </w:rPr>
        <w:t>Quinto</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 xml:space="preserve">Colegiado en Materia Administrativa, relativo </w:t>
      </w:r>
      <w:r w:rsidR="00692090" w:rsidRPr="00E6588D">
        <w:rPr>
          <w:rFonts w:ascii="Century Gothic" w:hAnsi="Century Gothic"/>
          <w:b w:val="0"/>
          <w:sz w:val="24"/>
          <w:szCs w:val="24"/>
        </w:rPr>
        <w:t>al</w:t>
      </w:r>
      <w:r w:rsidR="00010A22" w:rsidRPr="00E6588D">
        <w:rPr>
          <w:rFonts w:ascii="Century Gothic" w:hAnsi="Century Gothic"/>
          <w:b w:val="0"/>
          <w:sz w:val="24"/>
          <w:szCs w:val="24"/>
        </w:rPr>
        <w:t xml:space="preserve"> juicio de amparo</w:t>
      </w:r>
      <w:r w:rsidR="00692090" w:rsidRPr="00E6588D">
        <w:rPr>
          <w:rFonts w:ascii="Century Gothic" w:hAnsi="Century Gothic"/>
          <w:b w:val="0"/>
          <w:sz w:val="24"/>
          <w:szCs w:val="24"/>
        </w:rPr>
        <w:t xml:space="preserve"> </w:t>
      </w:r>
      <w:r w:rsidR="00BD4560">
        <w:rPr>
          <w:rFonts w:ascii="Century Gothic" w:hAnsi="Century Gothic"/>
          <w:b w:val="0"/>
          <w:sz w:val="24"/>
          <w:szCs w:val="24"/>
        </w:rPr>
        <w:t>138</w:t>
      </w:r>
      <w:r w:rsidR="00F012F8" w:rsidRPr="00E6588D">
        <w:rPr>
          <w:rFonts w:ascii="Century Gothic" w:hAnsi="Century Gothic"/>
          <w:b w:val="0"/>
          <w:sz w:val="24"/>
          <w:szCs w:val="24"/>
        </w:rPr>
        <w:t>/2024</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F012F8" w:rsidRPr="00E6588D">
        <w:rPr>
          <w:rFonts w:ascii="Century Gothic" w:hAnsi="Century Gothic"/>
          <w:b w:val="0"/>
          <w:sz w:val="24"/>
          <w:szCs w:val="24"/>
        </w:rPr>
        <w:t>el</w:t>
      </w:r>
      <w:r w:rsidR="00010A22" w:rsidRPr="00E6588D">
        <w:rPr>
          <w:rFonts w:ascii="Century Gothic" w:hAnsi="Century Gothic"/>
          <w:b w:val="0"/>
          <w:sz w:val="24"/>
          <w:szCs w:val="24"/>
        </w:rPr>
        <w:t xml:space="preserve"> cual requiere a este Tribunal para el cumplimiento de la ejecutoria de</w:t>
      </w:r>
      <w:r w:rsidR="000156DB" w:rsidRPr="00E6588D">
        <w:rPr>
          <w:rFonts w:ascii="Century Gothic" w:hAnsi="Century Gothic"/>
          <w:b w:val="0"/>
          <w:sz w:val="24"/>
          <w:szCs w:val="24"/>
        </w:rPr>
        <w:t xml:space="preserve">l </w:t>
      </w:r>
      <w:r w:rsidR="005876E1" w:rsidRPr="00E6588D">
        <w:rPr>
          <w:rFonts w:ascii="Century Gothic" w:hAnsi="Century Gothic"/>
          <w:b w:val="0"/>
          <w:sz w:val="24"/>
          <w:szCs w:val="24"/>
        </w:rPr>
        <w:t>juicio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r w:rsidR="00D34093" w:rsidRPr="00E6588D">
        <w:rPr>
          <w:rFonts w:ascii="Century Gothic" w:hAnsi="Century Gothic"/>
          <w:b w:val="0"/>
          <w:sz w:val="24"/>
          <w:szCs w:val="24"/>
        </w:rPr>
        <w:t>.</w:t>
      </w:r>
    </w:p>
    <w:p w14:paraId="37816E2C" w14:textId="7FE8910B" w:rsidR="001130BC" w:rsidRPr="00E6588D"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5" w:name="_Hlk199766245"/>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Recurso de </w:t>
      </w:r>
      <w:r w:rsidR="001B6137" w:rsidRPr="00E6588D">
        <w:rPr>
          <w:rFonts w:ascii="Century Gothic" w:hAnsi="Century Gothic"/>
          <w:b w:val="0"/>
          <w:sz w:val="24"/>
          <w:szCs w:val="24"/>
        </w:rPr>
        <w:t>Apelación</w:t>
      </w:r>
      <w:r w:rsidR="00F012F8" w:rsidRPr="00E6588D">
        <w:rPr>
          <w:rFonts w:ascii="Century Gothic" w:hAnsi="Century Gothic"/>
          <w:b w:val="0"/>
          <w:sz w:val="24"/>
          <w:szCs w:val="24"/>
        </w:rPr>
        <w:t xml:space="preserve"> </w:t>
      </w:r>
      <w:r w:rsidR="00BD4560">
        <w:rPr>
          <w:rFonts w:ascii="Century Gothic" w:hAnsi="Century Gothic"/>
          <w:b w:val="0"/>
          <w:sz w:val="24"/>
          <w:szCs w:val="24"/>
        </w:rPr>
        <w:t>633</w:t>
      </w:r>
      <w:r w:rsidR="00464914" w:rsidRPr="00E6588D">
        <w:rPr>
          <w:rFonts w:ascii="Century Gothic" w:hAnsi="Century Gothic"/>
          <w:b w:val="0"/>
          <w:sz w:val="24"/>
          <w:szCs w:val="24"/>
        </w:rPr>
        <w:t>/202</w:t>
      </w:r>
      <w:r w:rsidR="00BD4560">
        <w:rPr>
          <w:rFonts w:ascii="Century Gothic" w:hAnsi="Century Gothic"/>
          <w:b w:val="0"/>
          <w:sz w:val="24"/>
          <w:szCs w:val="24"/>
        </w:rPr>
        <w:t>2</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BD4560">
        <w:rPr>
          <w:rFonts w:ascii="Century Gothic" w:hAnsi="Century Gothic"/>
          <w:b w:val="0"/>
          <w:sz w:val="24"/>
          <w:szCs w:val="24"/>
        </w:rPr>
        <w:t>138</w:t>
      </w:r>
      <w:r w:rsidR="00464914" w:rsidRPr="00E6588D">
        <w:rPr>
          <w:rFonts w:ascii="Century Gothic" w:hAnsi="Century Gothic"/>
          <w:b w:val="0"/>
          <w:sz w:val="24"/>
          <w:szCs w:val="24"/>
        </w:rPr>
        <w:t>/2024</w:t>
      </w:r>
      <w:bookmarkEnd w:id="5"/>
      <w:r w:rsidR="001768CF">
        <w:rPr>
          <w:rFonts w:ascii="Century Gothic" w:hAnsi="Century Gothic"/>
          <w:b w:val="0"/>
          <w:sz w:val="24"/>
          <w:szCs w:val="24"/>
        </w:rPr>
        <w:t>;</w:t>
      </w:r>
    </w:p>
    <w:p w14:paraId="0C5C9F68" w14:textId="4DA262F8" w:rsidR="0031052D" w:rsidRPr="00A3744A" w:rsidRDefault="001130BC" w:rsidP="00A3744A">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Asuntos varios</w:t>
      </w:r>
      <w:r w:rsidR="0031052D" w:rsidRPr="00A3744A">
        <w:rPr>
          <w:rFonts w:ascii="Century Gothic" w:hAnsi="Century Gothic"/>
          <w:b w:val="0"/>
          <w:sz w:val="24"/>
          <w:szCs w:val="24"/>
          <w:lang w:val="es-MX"/>
        </w:rPr>
        <w:t xml:space="preserve">; </w:t>
      </w:r>
      <w:r w:rsidR="0031052D" w:rsidRPr="00A3744A">
        <w:rPr>
          <w:rFonts w:ascii="Century Gothic" w:hAnsi="Century Gothic"/>
          <w:b w:val="0"/>
          <w:sz w:val="24"/>
          <w:szCs w:val="24"/>
        </w:rPr>
        <w:t>y</w:t>
      </w:r>
    </w:p>
    <w:p w14:paraId="1F84F79F" w14:textId="335BC497" w:rsidR="00BD4560" w:rsidRPr="00F25EF6" w:rsidRDefault="00064D9B" w:rsidP="00F25EF6">
      <w:pPr>
        <w:pStyle w:val="Sangradetextonormal"/>
        <w:numPr>
          <w:ilvl w:val="0"/>
          <w:numId w:val="1"/>
        </w:numPr>
        <w:jc w:val="both"/>
        <w:rPr>
          <w:sz w:val="24"/>
          <w:szCs w:val="24"/>
        </w:rPr>
      </w:pPr>
      <w:bookmarkStart w:id="6" w:name="_Hlk158972244"/>
      <w:bookmarkEnd w:id="2"/>
      <w:bookmarkEnd w:id="3"/>
      <w:r w:rsidRPr="00993705">
        <w:rPr>
          <w:rFonts w:ascii="Century Gothic" w:hAnsi="Century Gothic"/>
          <w:b w:val="0"/>
          <w:sz w:val="24"/>
          <w:szCs w:val="24"/>
        </w:rPr>
        <w:t>Clausura</w:t>
      </w:r>
      <w:bookmarkEnd w:id="0"/>
      <w:bookmarkEnd w:id="6"/>
      <w:r w:rsidRPr="00993705">
        <w:rPr>
          <w:rFonts w:ascii="Century Gothic" w:hAnsi="Century Gothic"/>
          <w:b w:val="0"/>
          <w:sz w:val="24"/>
          <w:szCs w:val="24"/>
        </w:rPr>
        <w:t>.</w:t>
      </w:r>
      <w:bookmarkEnd w:id="1"/>
    </w:p>
    <w:p w14:paraId="4F4363CB" w14:textId="77777777" w:rsidR="00F25EF6" w:rsidRDefault="00F25EF6" w:rsidP="00BD4560">
      <w:pPr>
        <w:pStyle w:val="Textosinformato"/>
        <w:jc w:val="center"/>
        <w:rPr>
          <w:b/>
          <w:szCs w:val="24"/>
        </w:rPr>
      </w:pPr>
    </w:p>
    <w:p w14:paraId="67D9FC91" w14:textId="0C18DE31" w:rsidR="004355B1" w:rsidRDefault="002A5414" w:rsidP="00BD4560">
      <w:pPr>
        <w:pStyle w:val="Textosinformato"/>
        <w:jc w:val="center"/>
        <w:rPr>
          <w:b/>
          <w:szCs w:val="24"/>
        </w:rPr>
      </w:pPr>
      <w:r w:rsidRPr="00B339E5">
        <w:rPr>
          <w:b/>
          <w:szCs w:val="24"/>
        </w:rPr>
        <w:t>- 1 –</w:t>
      </w:r>
    </w:p>
    <w:p w14:paraId="1B9EA226" w14:textId="485C6CE7" w:rsidR="00BD4560" w:rsidRDefault="00BD4560" w:rsidP="002A5414">
      <w:pPr>
        <w:pStyle w:val="Textosinformato"/>
        <w:rPr>
          <w:b/>
          <w:szCs w:val="24"/>
        </w:rPr>
      </w:pPr>
    </w:p>
    <w:p w14:paraId="1CCAB7BB" w14:textId="77777777" w:rsidR="00F25EF6" w:rsidRPr="00B339E5" w:rsidRDefault="00F25EF6" w:rsidP="002A5414">
      <w:pPr>
        <w:pStyle w:val="Textosinformato"/>
        <w:rPr>
          <w:b/>
          <w:szCs w:val="24"/>
        </w:rPr>
      </w:pPr>
    </w:p>
    <w:p w14:paraId="7E49F33B" w14:textId="6291A361"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3B0840E6" w14:textId="27F7444C" w:rsidR="00BD4560" w:rsidRDefault="00BD4560" w:rsidP="002A5414">
      <w:pPr>
        <w:pStyle w:val="Textosinformato"/>
        <w:rPr>
          <w:szCs w:val="24"/>
        </w:rPr>
      </w:pPr>
    </w:p>
    <w:p w14:paraId="5403D666" w14:textId="77777777" w:rsidR="00F25EF6" w:rsidRPr="00B339E5" w:rsidRDefault="00F25EF6"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2E74CAC0" w14:textId="3244E923" w:rsidR="00BD4560" w:rsidRDefault="00BD4560" w:rsidP="002A5414">
      <w:pPr>
        <w:pStyle w:val="Textosinformato"/>
        <w:rPr>
          <w:szCs w:val="24"/>
        </w:rPr>
      </w:pPr>
    </w:p>
    <w:p w14:paraId="18B0B4A4" w14:textId="77777777" w:rsidR="00F25EF6" w:rsidRPr="00B339E5" w:rsidRDefault="00F25EF6"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19A2E017"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BD4560">
              <w:rPr>
                <w:rFonts w:eastAsia="Calibri"/>
                <w:b/>
                <w:szCs w:val="24"/>
              </w:rPr>
              <w:t>77</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11081E60" w14:textId="4E0EB1A6" w:rsidR="00BD4560" w:rsidRDefault="00BD4560" w:rsidP="002F0AE5">
      <w:pPr>
        <w:pStyle w:val="Textosinformato"/>
        <w:rPr>
          <w:b/>
          <w:szCs w:val="24"/>
        </w:rPr>
      </w:pPr>
    </w:p>
    <w:p w14:paraId="24C1FE61" w14:textId="77777777" w:rsidR="00F25EF6" w:rsidRDefault="00F25EF6"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t>- 3 –</w:t>
      </w:r>
    </w:p>
    <w:p w14:paraId="18DF14B8" w14:textId="414A48F4" w:rsidR="00F25EF6" w:rsidRDefault="00F25EF6" w:rsidP="00464914">
      <w:pPr>
        <w:pStyle w:val="Textosinformato"/>
        <w:tabs>
          <w:tab w:val="left" w:pos="6186"/>
        </w:tabs>
        <w:rPr>
          <w:b/>
          <w:szCs w:val="24"/>
        </w:rPr>
      </w:pPr>
    </w:p>
    <w:p w14:paraId="59DD831F" w14:textId="77777777" w:rsidR="00F25EF6" w:rsidRPr="001768CF" w:rsidRDefault="00F25EF6"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7EC05497"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BD4560" w:rsidRPr="00E6588D">
        <w:rPr>
          <w:rFonts w:ascii="Century Gothic" w:hAnsi="Century Gothic"/>
          <w:b w:val="0"/>
          <w:sz w:val="24"/>
          <w:szCs w:val="24"/>
        </w:rPr>
        <w:t>del oficio</w:t>
      </w:r>
      <w:r w:rsidR="00BD4560">
        <w:rPr>
          <w:rFonts w:ascii="Century Gothic" w:hAnsi="Century Gothic"/>
          <w:b w:val="0"/>
          <w:sz w:val="24"/>
          <w:szCs w:val="24"/>
        </w:rPr>
        <w:t xml:space="preserve"> 585</w:t>
      </w:r>
      <w:r w:rsidR="00BD4560" w:rsidRPr="00E6588D">
        <w:rPr>
          <w:rFonts w:ascii="Century Gothic" w:hAnsi="Century Gothic"/>
          <w:b w:val="0"/>
          <w:sz w:val="24"/>
          <w:szCs w:val="24"/>
        </w:rPr>
        <w:t>/2025</w:t>
      </w:r>
      <w:r w:rsidR="00BD4560">
        <w:rPr>
          <w:rFonts w:ascii="Century Gothic" w:hAnsi="Century Gothic"/>
          <w:b w:val="0"/>
          <w:sz w:val="24"/>
          <w:szCs w:val="24"/>
        </w:rPr>
        <w:t>-3</w:t>
      </w:r>
      <w:r w:rsidR="00BD4560" w:rsidRPr="00E6588D">
        <w:rPr>
          <w:rFonts w:ascii="Century Gothic" w:hAnsi="Century Gothic"/>
          <w:b w:val="0"/>
          <w:sz w:val="24"/>
          <w:szCs w:val="24"/>
        </w:rPr>
        <w:t xml:space="preserve"> que remite el Secretario del </w:t>
      </w:r>
      <w:r w:rsidR="00BD4560">
        <w:rPr>
          <w:rFonts w:ascii="Century Gothic" w:hAnsi="Century Gothic"/>
          <w:b w:val="0"/>
          <w:sz w:val="24"/>
          <w:szCs w:val="24"/>
        </w:rPr>
        <w:t>Quinto</w:t>
      </w:r>
      <w:r w:rsidR="00BD4560" w:rsidRPr="00E6588D">
        <w:rPr>
          <w:rFonts w:ascii="Century Gothic" w:hAnsi="Century Gothic"/>
          <w:b w:val="0"/>
          <w:sz w:val="24"/>
          <w:szCs w:val="24"/>
        </w:rPr>
        <w:t xml:space="preserve"> Tribunal Colegiado en Materia Administrativa, relativo al juicio de amparo </w:t>
      </w:r>
      <w:r w:rsidR="00BD4560">
        <w:rPr>
          <w:rFonts w:ascii="Century Gothic" w:hAnsi="Century Gothic"/>
          <w:b w:val="0"/>
          <w:sz w:val="24"/>
          <w:szCs w:val="24"/>
        </w:rPr>
        <w:t>138</w:t>
      </w:r>
      <w:r w:rsidR="00BD4560" w:rsidRPr="00E6588D">
        <w:rPr>
          <w:rFonts w:ascii="Century Gothic" w:hAnsi="Century Gothic"/>
          <w:b w:val="0"/>
          <w:sz w:val="24"/>
          <w:szCs w:val="24"/>
        </w:rPr>
        <w:t xml:space="preserve">/2024, </w:t>
      </w:r>
      <w:r w:rsidR="00BD4560">
        <w:rPr>
          <w:rFonts w:ascii="Century Gothic" w:hAnsi="Century Gothic"/>
          <w:b w:val="0"/>
          <w:sz w:val="24"/>
          <w:szCs w:val="24"/>
        </w:rPr>
        <w:t>mediante</w:t>
      </w:r>
      <w:r w:rsidR="00BD4560" w:rsidRPr="00E6588D">
        <w:rPr>
          <w:rFonts w:ascii="Century Gothic" w:hAnsi="Century Gothic"/>
          <w:b w:val="0"/>
          <w:sz w:val="24"/>
          <w:szCs w:val="24"/>
        </w:rPr>
        <w:t xml:space="preserve"> el cual requiere a este Tribunal para el cumplimiento de la ejecutoria del juicio de amparo referido</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21E13430" w14:textId="3335542D" w:rsidR="0025717A" w:rsidRPr="001768CF" w:rsidRDefault="0025717A" w:rsidP="0025717A">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1B3998BC" w14:textId="0B8450F8" w:rsidR="00F25EF6" w:rsidRDefault="00F25EF6" w:rsidP="00AB5E9B">
      <w:pPr>
        <w:pStyle w:val="Sangradetextonormal"/>
        <w:ind w:left="0" w:firstLine="0"/>
        <w:jc w:val="both"/>
        <w:rPr>
          <w:rFonts w:ascii="Century Gothic" w:hAnsi="Century Gothic"/>
          <w:b w:val="0"/>
          <w:sz w:val="24"/>
          <w:szCs w:val="24"/>
          <w:lang w:val="es-MX"/>
        </w:rPr>
      </w:pPr>
    </w:p>
    <w:p w14:paraId="6E22ED31" w14:textId="77777777" w:rsidR="00822055" w:rsidRPr="001768CF" w:rsidRDefault="00822055" w:rsidP="00AB5E9B">
      <w:pPr>
        <w:pStyle w:val="Sangradetextonormal"/>
        <w:ind w:left="0" w:firstLine="0"/>
        <w:jc w:val="both"/>
        <w:rPr>
          <w:rFonts w:ascii="Century Gothic" w:hAnsi="Century Gothic"/>
          <w:b w:val="0"/>
          <w:sz w:val="24"/>
          <w:szCs w:val="24"/>
          <w:lang w:val="es-MX"/>
        </w:rPr>
      </w:pP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03F6D61B" w14:textId="0BA52A35" w:rsidR="00BD4560" w:rsidRDefault="00BD4560" w:rsidP="00AB5E9B">
      <w:pPr>
        <w:pStyle w:val="Sangradetextonormal"/>
        <w:ind w:left="0" w:firstLine="0"/>
        <w:jc w:val="both"/>
        <w:rPr>
          <w:rFonts w:ascii="Century Gothic" w:hAnsi="Century Gothic"/>
          <w:b w:val="0"/>
          <w:sz w:val="24"/>
          <w:szCs w:val="24"/>
          <w:lang w:val="es-MX"/>
        </w:rPr>
      </w:pPr>
    </w:p>
    <w:p w14:paraId="5A50F8C9" w14:textId="77777777" w:rsidR="00F25EF6" w:rsidRPr="001768CF" w:rsidRDefault="00F25EF6"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proofErr w:type="gramStart"/>
      <w:r w:rsidR="005876E1" w:rsidRPr="001768CF">
        <w:rPr>
          <w:rFonts w:ascii="Century Gothic" w:hAnsi="Century Gothic"/>
          <w:sz w:val="24"/>
          <w:szCs w:val="24"/>
          <w:lang w:val="es-MX"/>
        </w:rPr>
        <w:t>Presidente</w:t>
      </w:r>
      <w:proofErr w:type="gramEnd"/>
      <w:r w:rsidR="005876E1" w:rsidRPr="001768CF">
        <w:rPr>
          <w:rFonts w:ascii="Century Gothic" w:hAnsi="Century Gothic"/>
          <w:sz w:val="24"/>
          <w:szCs w:val="24"/>
          <w:lang w:val="es-MX"/>
        </w:rPr>
        <w:t>:</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26E7AF76"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BD4560" w:rsidRPr="00E6588D">
        <w:rPr>
          <w:rFonts w:ascii="Century Gothic" w:hAnsi="Century Gothic"/>
          <w:b w:val="0"/>
          <w:sz w:val="24"/>
          <w:szCs w:val="24"/>
        </w:rPr>
        <w:t xml:space="preserve">discusión y </w:t>
      </w:r>
      <w:r w:rsidR="00BD4560">
        <w:rPr>
          <w:rFonts w:ascii="Century Gothic" w:hAnsi="Century Gothic"/>
          <w:b w:val="0"/>
          <w:sz w:val="24"/>
          <w:szCs w:val="24"/>
        </w:rPr>
        <w:t xml:space="preserve">en su caso </w:t>
      </w:r>
      <w:r w:rsidR="00BD4560" w:rsidRPr="00E6588D">
        <w:rPr>
          <w:rFonts w:ascii="Century Gothic" w:hAnsi="Century Gothic"/>
          <w:b w:val="0"/>
          <w:sz w:val="24"/>
          <w:szCs w:val="24"/>
        </w:rPr>
        <w:t xml:space="preserve">aprobación del proyecto de sentencia del expediente Recurso de Apelación </w:t>
      </w:r>
      <w:r w:rsidR="00BD4560">
        <w:rPr>
          <w:rFonts w:ascii="Century Gothic" w:hAnsi="Century Gothic"/>
          <w:b w:val="0"/>
          <w:sz w:val="24"/>
          <w:szCs w:val="24"/>
        </w:rPr>
        <w:t>633</w:t>
      </w:r>
      <w:r w:rsidR="00BD4560" w:rsidRPr="00E6588D">
        <w:rPr>
          <w:rFonts w:ascii="Century Gothic" w:hAnsi="Century Gothic"/>
          <w:b w:val="0"/>
          <w:sz w:val="24"/>
          <w:szCs w:val="24"/>
        </w:rPr>
        <w:t>/202</w:t>
      </w:r>
      <w:r w:rsidR="00BD4560">
        <w:rPr>
          <w:rFonts w:ascii="Century Gothic" w:hAnsi="Century Gothic"/>
          <w:b w:val="0"/>
          <w:sz w:val="24"/>
          <w:szCs w:val="24"/>
        </w:rPr>
        <w:t>2</w:t>
      </w:r>
      <w:r w:rsidR="00BD4560" w:rsidRPr="00E6588D">
        <w:rPr>
          <w:rFonts w:ascii="Century Gothic" w:hAnsi="Century Gothic"/>
          <w:b w:val="0"/>
          <w:sz w:val="24"/>
          <w:szCs w:val="24"/>
        </w:rPr>
        <w:t xml:space="preserve"> en cumplimiento a la ejecutoria de amparo </w:t>
      </w:r>
      <w:r w:rsidR="00BD4560">
        <w:rPr>
          <w:rFonts w:ascii="Century Gothic" w:hAnsi="Century Gothic"/>
          <w:b w:val="0"/>
          <w:sz w:val="24"/>
          <w:szCs w:val="24"/>
        </w:rPr>
        <w:t>138</w:t>
      </w:r>
      <w:r w:rsidR="00BD4560" w:rsidRPr="00E6588D">
        <w:rPr>
          <w:rFonts w:ascii="Century Gothic" w:hAnsi="Century Gothic"/>
          <w:b w:val="0"/>
          <w:sz w:val="24"/>
          <w:szCs w:val="24"/>
        </w:rPr>
        <w:t>/2024</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r w:rsidRPr="001768CF">
        <w:rPr>
          <w:b/>
          <w:szCs w:val="24"/>
        </w:rPr>
        <w:t>Presidente:</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r w:rsidRPr="001768CF">
        <w:rPr>
          <w:b/>
          <w:szCs w:val="24"/>
          <w:lang w:val="es-MX"/>
        </w:rPr>
        <w:t>Secretario General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77777777"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4216A49D" w14:textId="78BEB3F4"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FANY LORENA JIMÉNEZ AGUIRRE. </w:t>
      </w:r>
      <w:r w:rsidR="00F25EF6">
        <w:rPr>
          <w:rFonts w:ascii="Century Gothic" w:eastAsia="Times New Roman" w:hAnsi="Century Gothic" w:cs="Verdana"/>
          <w:b/>
          <w:sz w:val="24"/>
          <w:szCs w:val="24"/>
          <w:lang w:val="es-ES" w:eastAsia="es-ES"/>
        </w:rPr>
        <w:t>En contra, emito mi voto particular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Secretario General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7EE2B2C9" w:rsidR="005876E1" w:rsidRPr="00B339E5" w:rsidRDefault="005876E1" w:rsidP="00DB510E">
            <w:pPr>
              <w:pStyle w:val="Textosinformato"/>
              <w:rPr>
                <w:rFonts w:eastAsia="Calibri"/>
                <w:szCs w:val="24"/>
              </w:rPr>
            </w:pPr>
            <w:r w:rsidRPr="001768CF">
              <w:rPr>
                <w:rFonts w:eastAsia="Calibri"/>
                <w:b/>
                <w:szCs w:val="24"/>
              </w:rPr>
              <w:t>ACU/SS/02/</w:t>
            </w:r>
            <w:r w:rsidR="00BD4560">
              <w:rPr>
                <w:rFonts w:eastAsia="Calibri"/>
                <w:b/>
                <w:szCs w:val="24"/>
              </w:rPr>
              <w:t>77</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w:t>
            </w:r>
            <w:r w:rsidR="000156DB" w:rsidRPr="001768CF">
              <w:rPr>
                <w:rFonts w:eastAsia="Calibri"/>
                <w:color w:val="000000" w:themeColor="text1"/>
                <w:szCs w:val="24"/>
                <w:lang w:val="es-MX"/>
              </w:rPr>
              <w:t xml:space="preserve"> Apelación </w:t>
            </w:r>
            <w:r w:rsidR="00BD4560">
              <w:rPr>
                <w:rFonts w:eastAsia="Calibri"/>
                <w:color w:val="000000" w:themeColor="text1"/>
                <w:szCs w:val="24"/>
                <w:lang w:val="es-MX"/>
              </w:rPr>
              <w:t>633</w:t>
            </w:r>
            <w:r w:rsidR="009C7725" w:rsidRPr="001768CF">
              <w:rPr>
                <w:rFonts w:eastAsia="Calibri"/>
                <w:color w:val="000000" w:themeColor="text1"/>
                <w:szCs w:val="24"/>
                <w:lang w:val="es-MX"/>
              </w:rPr>
              <w:t>/202</w:t>
            </w:r>
            <w:r w:rsidR="00BD4560">
              <w:rPr>
                <w:rFonts w:eastAsia="Calibri"/>
                <w:color w:val="000000" w:themeColor="text1"/>
                <w:szCs w:val="24"/>
                <w:lang w:val="es-MX"/>
              </w:rPr>
              <w:t>2</w:t>
            </w:r>
            <w:r w:rsidR="009C7725" w:rsidRPr="001768CF">
              <w:rPr>
                <w:rFonts w:eastAsia="Calibri"/>
                <w:color w:val="000000" w:themeColor="text1"/>
                <w:szCs w:val="24"/>
                <w:lang w:val="es-MX"/>
              </w:rPr>
              <w:t>,</w:t>
            </w:r>
            <w:r w:rsidR="00F25EF6">
              <w:rPr>
                <w:rFonts w:eastAsia="Calibri"/>
                <w:color w:val="000000" w:themeColor="text1"/>
                <w:szCs w:val="24"/>
                <w:lang w:val="es-MX"/>
              </w:rPr>
              <w:t xml:space="preserve"> con el voto en contra razonado de la Magistrada </w:t>
            </w:r>
            <w:proofErr w:type="spellStart"/>
            <w:r w:rsidR="00F25EF6">
              <w:rPr>
                <w:rFonts w:eastAsia="Calibri"/>
                <w:color w:val="000000" w:themeColor="text1"/>
                <w:szCs w:val="24"/>
                <w:lang w:val="es-MX"/>
              </w:rPr>
              <w:t>Fany</w:t>
            </w:r>
            <w:proofErr w:type="spellEnd"/>
            <w:r w:rsidR="00F25EF6">
              <w:rPr>
                <w:rFonts w:eastAsia="Calibri"/>
                <w:color w:val="000000" w:themeColor="text1"/>
                <w:szCs w:val="24"/>
                <w:lang w:val="es-MX"/>
              </w:rPr>
              <w:t xml:space="preserve"> Lorena Jiménez Aguirre,</w:t>
            </w:r>
            <w:r w:rsidR="009C7725" w:rsidRPr="001768CF">
              <w:rPr>
                <w:rFonts w:eastAsia="Calibri"/>
                <w:color w:val="000000" w:themeColor="text1"/>
                <w:szCs w:val="24"/>
                <w:lang w:val="es-MX"/>
              </w:rPr>
              <w:t xml:space="preserve">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1680745A" w14:textId="4CF26C5B" w:rsidR="00F25EF6" w:rsidRDefault="00F25EF6" w:rsidP="00CE56E8">
      <w:pPr>
        <w:pStyle w:val="Sangradetextonormal"/>
        <w:ind w:left="0" w:firstLine="0"/>
        <w:jc w:val="both"/>
        <w:rPr>
          <w:rFonts w:ascii="Century Gothic" w:hAnsi="Century Gothic"/>
          <w:b w:val="0"/>
          <w:sz w:val="24"/>
          <w:szCs w:val="24"/>
          <w:lang w:val="es-MX"/>
        </w:rPr>
      </w:pPr>
    </w:p>
    <w:p w14:paraId="0B33CD22" w14:textId="5D513E4F" w:rsidR="00822055" w:rsidRDefault="00822055" w:rsidP="00CE56E8">
      <w:pPr>
        <w:pStyle w:val="Sangradetextonormal"/>
        <w:ind w:left="0" w:firstLine="0"/>
        <w:jc w:val="both"/>
        <w:rPr>
          <w:rFonts w:ascii="Century Gothic" w:hAnsi="Century Gothic"/>
          <w:b w:val="0"/>
          <w:sz w:val="24"/>
          <w:szCs w:val="24"/>
          <w:lang w:val="es-MX"/>
        </w:rPr>
      </w:pPr>
    </w:p>
    <w:p w14:paraId="10D035F1" w14:textId="77777777" w:rsidR="00822055" w:rsidRDefault="00822055" w:rsidP="00CE56E8">
      <w:pPr>
        <w:pStyle w:val="Sangradetextonormal"/>
        <w:ind w:left="0" w:firstLine="0"/>
        <w:jc w:val="both"/>
        <w:rPr>
          <w:rFonts w:ascii="Century Gothic" w:hAnsi="Century Gothic"/>
          <w:b w:val="0"/>
          <w:sz w:val="24"/>
          <w:szCs w:val="24"/>
          <w:lang w:val="es-MX"/>
        </w:rPr>
      </w:pPr>
    </w:p>
    <w:p w14:paraId="5E0B5F13" w14:textId="77777777" w:rsidR="00F25EF6" w:rsidRPr="00B339E5" w:rsidRDefault="00F25EF6" w:rsidP="00CE56E8">
      <w:pPr>
        <w:pStyle w:val="Sangradetextonormal"/>
        <w:ind w:left="0" w:firstLine="0"/>
        <w:jc w:val="both"/>
        <w:rPr>
          <w:rFonts w:ascii="Century Gothic" w:hAnsi="Century Gothic"/>
          <w:b w:val="0"/>
          <w:sz w:val="24"/>
          <w:szCs w:val="24"/>
          <w:lang w:val="es-MX"/>
        </w:rPr>
      </w:pPr>
    </w:p>
    <w:p w14:paraId="6980CAC6" w14:textId="26864D8D"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lastRenderedPageBreak/>
        <w:t>-5-</w:t>
      </w:r>
    </w:p>
    <w:p w14:paraId="70E59915" w14:textId="1EB21ED7" w:rsidR="00BD4560" w:rsidRDefault="00BD4560" w:rsidP="00F25EF6">
      <w:pPr>
        <w:pStyle w:val="Sangradetextonormal"/>
        <w:ind w:left="0" w:firstLine="0"/>
        <w:jc w:val="left"/>
        <w:rPr>
          <w:rFonts w:ascii="Century Gothic" w:hAnsi="Century Gothic"/>
          <w:bCs/>
          <w:sz w:val="24"/>
          <w:szCs w:val="24"/>
          <w:lang w:val="es-MX"/>
        </w:rPr>
      </w:pPr>
    </w:p>
    <w:p w14:paraId="3255F21A" w14:textId="77777777" w:rsidR="00822055" w:rsidRDefault="00822055" w:rsidP="00F25EF6">
      <w:pPr>
        <w:pStyle w:val="Sangradetextonormal"/>
        <w:ind w:left="0" w:firstLine="0"/>
        <w:jc w:val="left"/>
        <w:rPr>
          <w:rFonts w:ascii="Century Gothic" w:hAnsi="Century Gothic"/>
          <w:bCs/>
          <w:sz w:val="24"/>
          <w:szCs w:val="24"/>
          <w:lang w:val="es-MX"/>
        </w:rPr>
      </w:pPr>
    </w:p>
    <w:p w14:paraId="4DC6E796" w14:textId="77777777" w:rsidR="002F0AE5" w:rsidRPr="00B339E5" w:rsidRDefault="002F0AE5" w:rsidP="002F0AE5">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2AF3A16" w14:textId="77777777" w:rsidR="002F0AE5" w:rsidRPr="00B339E5" w:rsidRDefault="002F0AE5" w:rsidP="002F0AE5">
      <w:pPr>
        <w:pStyle w:val="Sangradetextonormal"/>
        <w:ind w:left="0"/>
        <w:jc w:val="both"/>
        <w:rPr>
          <w:rFonts w:ascii="Century Gothic" w:hAnsi="Century Gothic"/>
          <w:b w:val="0"/>
          <w:sz w:val="24"/>
          <w:szCs w:val="24"/>
          <w:lang w:val="es-MX"/>
        </w:rPr>
      </w:pPr>
    </w:p>
    <w:p w14:paraId="77543A9A" w14:textId="77777777" w:rsidR="002F0AE5" w:rsidRDefault="002F0AE5" w:rsidP="002F0AE5">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w:t>
      </w:r>
      <w:r>
        <w:rPr>
          <w:rFonts w:ascii="Century Gothic" w:hAnsi="Century Gothic"/>
          <w:b w:val="0"/>
          <w:sz w:val="24"/>
          <w:szCs w:val="24"/>
          <w:lang w:val="es-MX"/>
        </w:rPr>
        <w:t xml:space="preserve"> el cuatro, correspondiente a los asuntos varios</w:t>
      </w:r>
      <w:r w:rsidRPr="00B339E5">
        <w:rPr>
          <w:rFonts w:ascii="Century Gothic" w:hAnsi="Century Gothic"/>
          <w:b w:val="0"/>
          <w:sz w:val="24"/>
          <w:szCs w:val="24"/>
          <w:lang w:val="es-MX"/>
        </w:rPr>
        <w:t xml:space="preserve">. </w:t>
      </w:r>
    </w:p>
    <w:p w14:paraId="75591343" w14:textId="77777777" w:rsidR="002F0AE5" w:rsidRDefault="002F0AE5" w:rsidP="002F0AE5">
      <w:pPr>
        <w:pStyle w:val="Sangradetextonormal"/>
        <w:ind w:left="0" w:firstLine="0"/>
        <w:jc w:val="both"/>
        <w:rPr>
          <w:rFonts w:ascii="Century Gothic" w:hAnsi="Century Gothic"/>
          <w:b w:val="0"/>
          <w:sz w:val="24"/>
          <w:szCs w:val="24"/>
          <w:lang w:val="es-MX"/>
        </w:rPr>
      </w:pPr>
    </w:p>
    <w:p w14:paraId="7544F223" w14:textId="1CD6B81C" w:rsidR="002F0AE5" w:rsidRPr="00E817AD" w:rsidRDefault="002F0AE5" w:rsidP="002F0AE5">
      <w:pPr>
        <w:pStyle w:val="Sangradetextonormal"/>
        <w:ind w:left="0" w:firstLine="0"/>
        <w:jc w:val="both"/>
        <w:rPr>
          <w:rFonts w:ascii="Century Gothic" w:hAnsi="Century Gothic"/>
          <w:b w:val="0"/>
          <w:bCs/>
          <w:sz w:val="24"/>
          <w:szCs w:val="24"/>
        </w:rPr>
      </w:pPr>
      <w:r>
        <w:rPr>
          <w:rFonts w:ascii="Century Gothic" w:hAnsi="Century Gothic"/>
          <w:sz w:val="24"/>
          <w:szCs w:val="24"/>
        </w:rPr>
        <w:t>5</w:t>
      </w:r>
      <w:r w:rsidRPr="00E817AD">
        <w:rPr>
          <w:rFonts w:ascii="Century Gothic" w:hAnsi="Century Gothic"/>
          <w:sz w:val="24"/>
          <w:szCs w:val="24"/>
        </w:rPr>
        <w:t>.1</w:t>
      </w:r>
      <w:r>
        <w:rPr>
          <w:rFonts w:ascii="Century Gothic" w:hAnsi="Century Gothic"/>
          <w:b w:val="0"/>
          <w:bCs/>
          <w:sz w:val="24"/>
          <w:szCs w:val="24"/>
        </w:rPr>
        <w:t xml:space="preserve"> Continuando con el uso de la voz </w:t>
      </w:r>
      <w:r w:rsidRPr="00E817AD">
        <w:rPr>
          <w:rFonts w:ascii="Century Gothic" w:hAnsi="Century Gothic"/>
          <w:sz w:val="24"/>
          <w:szCs w:val="24"/>
        </w:rPr>
        <w:t>Secretario General de Acuerdo</w:t>
      </w:r>
      <w:r>
        <w:rPr>
          <w:rFonts w:ascii="Century Gothic" w:hAnsi="Century Gothic"/>
          <w:sz w:val="24"/>
          <w:szCs w:val="24"/>
        </w:rPr>
        <w:t>s</w:t>
      </w:r>
      <w:r>
        <w:rPr>
          <w:rFonts w:ascii="Century Gothic" w:hAnsi="Century Gothic"/>
          <w:b w:val="0"/>
          <w:bCs/>
          <w:sz w:val="24"/>
          <w:szCs w:val="24"/>
        </w:rPr>
        <w:t xml:space="preserve">: para ello, les </w:t>
      </w:r>
      <w:bookmarkStart w:id="7" w:name="_Hlk193882147"/>
      <w:r>
        <w:rPr>
          <w:rFonts w:ascii="Century Gothic" w:hAnsi="Century Gothic"/>
          <w:b w:val="0"/>
          <w:bCs/>
          <w:sz w:val="24"/>
          <w:szCs w:val="24"/>
        </w:rPr>
        <w:t>doy cuenta de</w:t>
      </w:r>
      <w:r w:rsidR="003A20B6">
        <w:rPr>
          <w:rFonts w:ascii="Century Gothic" w:hAnsi="Century Gothic"/>
          <w:b w:val="0"/>
          <w:bCs/>
          <w:sz w:val="24"/>
          <w:szCs w:val="24"/>
        </w:rPr>
        <w:t xml:space="preserve"> </w:t>
      </w:r>
      <w:r>
        <w:rPr>
          <w:rFonts w:ascii="Century Gothic" w:hAnsi="Century Gothic"/>
          <w:b w:val="0"/>
          <w:bCs/>
          <w:sz w:val="24"/>
          <w:szCs w:val="24"/>
        </w:rPr>
        <w:t>l</w:t>
      </w:r>
      <w:r w:rsidR="003A20B6">
        <w:rPr>
          <w:rFonts w:ascii="Century Gothic" w:hAnsi="Century Gothic"/>
          <w:b w:val="0"/>
          <w:bCs/>
          <w:sz w:val="24"/>
          <w:szCs w:val="24"/>
        </w:rPr>
        <w:t>os</w:t>
      </w:r>
      <w:r>
        <w:rPr>
          <w:rFonts w:ascii="Century Gothic" w:hAnsi="Century Gothic"/>
          <w:b w:val="0"/>
          <w:bCs/>
          <w:sz w:val="24"/>
          <w:szCs w:val="24"/>
        </w:rPr>
        <w:t xml:space="preserve"> oficio</w:t>
      </w:r>
      <w:r w:rsidR="003A20B6">
        <w:rPr>
          <w:rFonts w:ascii="Century Gothic" w:hAnsi="Century Gothic"/>
          <w:b w:val="0"/>
          <w:bCs/>
          <w:sz w:val="24"/>
          <w:szCs w:val="24"/>
        </w:rPr>
        <w:t>s</w:t>
      </w:r>
      <w:r>
        <w:rPr>
          <w:rFonts w:ascii="Century Gothic" w:hAnsi="Century Gothic"/>
          <w:b w:val="0"/>
          <w:bCs/>
          <w:sz w:val="24"/>
          <w:szCs w:val="24"/>
        </w:rPr>
        <w:t xml:space="preserve"> que remite la Magistrada María Abril Ortiz Gómez, titular de la Quinta Sala Unitaria, mediante </w:t>
      </w:r>
      <w:r w:rsidR="003A20B6">
        <w:rPr>
          <w:rFonts w:ascii="Century Gothic" w:hAnsi="Century Gothic"/>
          <w:b w:val="0"/>
          <w:bCs/>
          <w:sz w:val="24"/>
          <w:szCs w:val="24"/>
        </w:rPr>
        <w:t>los cuales</w:t>
      </w:r>
      <w:r>
        <w:rPr>
          <w:rFonts w:ascii="Century Gothic" w:hAnsi="Century Gothic"/>
          <w:b w:val="0"/>
          <w:bCs/>
          <w:sz w:val="24"/>
          <w:szCs w:val="24"/>
        </w:rPr>
        <w:t xml:space="preserve"> solicita licencia económica para ausentarse de sus labores </w:t>
      </w:r>
      <w:r w:rsidR="00BD4560">
        <w:rPr>
          <w:rFonts w:ascii="Century Gothic" w:hAnsi="Century Gothic"/>
          <w:b w:val="0"/>
          <w:bCs/>
          <w:sz w:val="24"/>
          <w:szCs w:val="24"/>
        </w:rPr>
        <w:t>los días cinco, seis y siete de noviembre</w:t>
      </w:r>
      <w:r>
        <w:rPr>
          <w:rFonts w:ascii="Century Gothic" w:hAnsi="Century Gothic"/>
          <w:b w:val="0"/>
          <w:bCs/>
          <w:sz w:val="24"/>
          <w:szCs w:val="24"/>
        </w:rPr>
        <w:t xml:space="preserve"> de dos mil veinticinco, para </w:t>
      </w:r>
      <w:bookmarkEnd w:id="7"/>
      <w:r w:rsidR="00BD4560">
        <w:rPr>
          <w:rFonts w:ascii="Century Gothic" w:hAnsi="Century Gothic"/>
          <w:b w:val="0"/>
          <w:bCs/>
          <w:sz w:val="24"/>
          <w:szCs w:val="24"/>
        </w:rPr>
        <w:t>asistir al Congreso de Jueces que tendrá sede en Puerto Vallarta, Jalisco</w:t>
      </w:r>
      <w:r w:rsidR="003A20B6">
        <w:rPr>
          <w:rFonts w:ascii="Century Gothic" w:hAnsi="Century Gothic"/>
          <w:b w:val="0"/>
          <w:bCs/>
          <w:sz w:val="24"/>
          <w:szCs w:val="24"/>
        </w:rPr>
        <w:t>, así como el día catorce de noviembre del presente para atender asuntos de carácter personal</w:t>
      </w:r>
      <w:r w:rsidR="00BD4560">
        <w:rPr>
          <w:rFonts w:ascii="Century Gothic" w:hAnsi="Century Gothic"/>
          <w:b w:val="0"/>
          <w:bCs/>
          <w:sz w:val="24"/>
          <w:szCs w:val="24"/>
        </w:rPr>
        <w:t>.</w:t>
      </w:r>
      <w:r>
        <w:rPr>
          <w:rFonts w:ascii="Century Gothic" w:hAnsi="Century Gothic"/>
          <w:b w:val="0"/>
          <w:bCs/>
          <w:sz w:val="24"/>
          <w:szCs w:val="24"/>
        </w:rPr>
        <w:t xml:space="preserve">  </w:t>
      </w:r>
    </w:p>
    <w:p w14:paraId="710A3235" w14:textId="77777777" w:rsidR="002F0AE5" w:rsidRPr="00E817AD" w:rsidRDefault="002F0AE5" w:rsidP="002F0AE5">
      <w:pPr>
        <w:pStyle w:val="Sangradetextonormal"/>
        <w:ind w:left="0" w:firstLine="0"/>
        <w:jc w:val="both"/>
        <w:rPr>
          <w:rFonts w:ascii="Century Gothic" w:hAnsi="Century Gothic"/>
          <w:sz w:val="24"/>
          <w:szCs w:val="24"/>
        </w:rPr>
      </w:pPr>
    </w:p>
    <w:p w14:paraId="2F350115" w14:textId="24B8D7E4" w:rsidR="002F0AE5" w:rsidRPr="00B339E5" w:rsidRDefault="002F0AE5" w:rsidP="002F0AE5">
      <w:pPr>
        <w:pStyle w:val="Textosinformato"/>
        <w:rPr>
          <w:szCs w:val="24"/>
        </w:rPr>
      </w:pPr>
      <w:r>
        <w:rPr>
          <w:szCs w:val="24"/>
        </w:rPr>
        <w:t xml:space="preserve">En uso de la voz el </w:t>
      </w:r>
      <w:r>
        <w:rPr>
          <w:b/>
          <w:bCs/>
          <w:szCs w:val="24"/>
        </w:rPr>
        <w:t xml:space="preserve">Magistrado </w:t>
      </w:r>
      <w:proofErr w:type="gramStart"/>
      <w:r>
        <w:rPr>
          <w:b/>
          <w:bCs/>
          <w:szCs w:val="24"/>
        </w:rPr>
        <w:t>Presidente</w:t>
      </w:r>
      <w:proofErr w:type="gramEnd"/>
      <w:r>
        <w:rPr>
          <w:b/>
          <w:bCs/>
          <w:szCs w:val="24"/>
        </w:rPr>
        <w:t xml:space="preserve">: </w:t>
      </w:r>
      <w:r w:rsidRPr="00F51EE4">
        <w:rPr>
          <w:szCs w:val="24"/>
        </w:rPr>
        <w:t>En virtud de lo anterior</w:t>
      </w:r>
      <w:r>
        <w:rPr>
          <w:szCs w:val="24"/>
        </w:rPr>
        <w:t>,</w:t>
      </w:r>
      <w:r>
        <w:rPr>
          <w:b/>
          <w:szCs w:val="24"/>
        </w:rPr>
        <w:t xml:space="preserve"> </w:t>
      </w:r>
      <w:r>
        <w:rPr>
          <w:szCs w:val="24"/>
        </w:rPr>
        <w:t>la propuesta de la presidencia es para aprobar la licencia con goce de sueldo solicitada por la Magistrada María Abril Ortiz Gómez, Titular de la Quinta Sala Unitaria, s</w:t>
      </w:r>
      <w:r w:rsidRPr="00B339E5">
        <w:rPr>
          <w:szCs w:val="24"/>
        </w:rPr>
        <w:t xml:space="preserve">i no existe consideración al respecto, nos toma la votación Secretario. </w:t>
      </w:r>
    </w:p>
    <w:p w14:paraId="1F7756C7" w14:textId="77777777" w:rsidR="002F0AE5" w:rsidRPr="00B339E5" w:rsidRDefault="002F0AE5" w:rsidP="002F0AE5">
      <w:pPr>
        <w:pStyle w:val="Textosinformato"/>
        <w:rPr>
          <w:szCs w:val="24"/>
        </w:rPr>
      </w:pPr>
    </w:p>
    <w:p w14:paraId="4048C318" w14:textId="77777777" w:rsidR="002F0AE5" w:rsidRPr="00B339E5" w:rsidRDefault="002F0AE5" w:rsidP="002F0AE5">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42714F67" w14:textId="77777777" w:rsidR="002F0AE5" w:rsidRPr="00B339E5" w:rsidRDefault="002F0AE5" w:rsidP="002F0AE5">
      <w:pPr>
        <w:pStyle w:val="Textosinformato"/>
        <w:rPr>
          <w:szCs w:val="24"/>
          <w:lang w:val="es-MX"/>
        </w:rPr>
      </w:pPr>
    </w:p>
    <w:p w14:paraId="0FFFFA89" w14:textId="77777777" w:rsidR="002F0AE5" w:rsidRPr="00B339E5" w:rsidRDefault="002F0AE5" w:rsidP="002F0AE5">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6A3B249F" w14:textId="77777777" w:rsidR="002F0AE5" w:rsidRPr="000E05E5" w:rsidRDefault="002F0AE5" w:rsidP="002F0AE5">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9F8D335" w14:textId="77777777" w:rsidR="002F0AE5" w:rsidRDefault="002F0AE5" w:rsidP="002F0AE5">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59CB8439" w14:textId="77777777" w:rsidR="002F0AE5" w:rsidRPr="00B339E5" w:rsidRDefault="002F0AE5" w:rsidP="002F0AE5">
      <w:pPr>
        <w:pStyle w:val="Sangradetextonormal"/>
        <w:ind w:left="-142" w:firstLine="0"/>
        <w:jc w:val="both"/>
        <w:rPr>
          <w:rFonts w:ascii="Century Gothic" w:hAnsi="Century Gothic"/>
          <w:b w:val="0"/>
          <w:i/>
          <w:sz w:val="24"/>
          <w:szCs w:val="24"/>
        </w:rPr>
      </w:pPr>
    </w:p>
    <w:p w14:paraId="6F9C752B" w14:textId="77777777" w:rsidR="002F0AE5" w:rsidRPr="00B339E5" w:rsidRDefault="002F0AE5" w:rsidP="002F0AE5">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 </w:t>
      </w:r>
    </w:p>
    <w:p w14:paraId="6047D321" w14:textId="77777777" w:rsidR="002F0AE5" w:rsidRPr="00B339E5" w:rsidRDefault="002F0AE5" w:rsidP="002F0AE5">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F0AE5" w:rsidRPr="00B339E5" w14:paraId="20AC03CB" w14:textId="77777777" w:rsidTr="0035008B">
        <w:tc>
          <w:tcPr>
            <w:tcW w:w="8934" w:type="dxa"/>
            <w:shd w:val="clear" w:color="auto" w:fill="auto"/>
          </w:tcPr>
          <w:p w14:paraId="3E7B7108" w14:textId="4A5118FD" w:rsidR="002F0AE5" w:rsidRPr="00FC548A" w:rsidRDefault="002F0AE5" w:rsidP="0035008B">
            <w:pPr>
              <w:pStyle w:val="Textosinformato"/>
              <w:rPr>
                <w:iCs/>
                <w:szCs w:val="24"/>
                <w:lang w:val="es-MX"/>
              </w:rPr>
            </w:pPr>
            <w:r w:rsidRPr="00B339E5">
              <w:rPr>
                <w:rFonts w:eastAsia="Calibri"/>
                <w:b/>
                <w:szCs w:val="24"/>
              </w:rPr>
              <w:t>ACU/SS/</w:t>
            </w:r>
            <w:r>
              <w:rPr>
                <w:rFonts w:eastAsia="Calibri"/>
                <w:b/>
                <w:szCs w:val="24"/>
              </w:rPr>
              <w:t>03/</w:t>
            </w:r>
            <w:r w:rsidR="00BD4560">
              <w:rPr>
                <w:rFonts w:eastAsia="Calibri"/>
                <w:b/>
                <w:szCs w:val="24"/>
              </w:rPr>
              <w:t>77</w:t>
            </w:r>
            <w:r>
              <w:rPr>
                <w:rFonts w:eastAsia="Calibri"/>
                <w:b/>
                <w:szCs w:val="24"/>
              </w:rPr>
              <w:t>/E/2025</w:t>
            </w:r>
            <w:r w:rsidRPr="00B339E5">
              <w:rPr>
                <w:rFonts w:eastAsia="Calibri"/>
                <w:b/>
                <w:szCs w:val="24"/>
              </w:rPr>
              <w:t xml:space="preserve">. </w:t>
            </w:r>
            <w:r w:rsidRPr="008001D9">
              <w:rPr>
                <w:iCs/>
                <w:szCs w:val="24"/>
                <w:lang w:val="es-MX"/>
              </w:rPr>
              <w:t xml:space="preserve">Con fundamento en lo dispuesto por el artículo 8 numeral 1 fracción V de la Ley Orgánica del Tribunal de Justicia Administrativa del Estado de Jalisco, por unanimidad de votos de los Magistrados integrantes de la Sala Superior, determinaron aprobar la licencia </w:t>
            </w:r>
            <w:r>
              <w:rPr>
                <w:iCs/>
                <w:szCs w:val="24"/>
                <w:lang w:val="es-MX"/>
              </w:rPr>
              <w:t>con goce de sueldo</w:t>
            </w:r>
            <w:r w:rsidRPr="008001D9">
              <w:rPr>
                <w:iCs/>
                <w:szCs w:val="24"/>
                <w:lang w:val="es-MX"/>
              </w:rPr>
              <w:t xml:space="preserve"> solicitada por </w:t>
            </w:r>
            <w:r>
              <w:rPr>
                <w:szCs w:val="24"/>
              </w:rPr>
              <w:t>la Magistrada María Abril Ortiz Gómez</w:t>
            </w:r>
            <w:r>
              <w:rPr>
                <w:iCs/>
                <w:szCs w:val="24"/>
                <w:lang w:val="es-MX"/>
              </w:rPr>
              <w:t xml:space="preserve">, </w:t>
            </w:r>
            <w:r w:rsidRPr="008001D9">
              <w:rPr>
                <w:iCs/>
                <w:szCs w:val="24"/>
                <w:lang w:val="es-MX"/>
              </w:rPr>
              <w:t xml:space="preserve">para ausentarse de sus labores </w:t>
            </w:r>
            <w:r w:rsidR="003A20B6">
              <w:rPr>
                <w:iCs/>
                <w:szCs w:val="24"/>
                <w:lang w:val="es-MX"/>
              </w:rPr>
              <w:t xml:space="preserve">los días </w:t>
            </w:r>
            <w:r w:rsidR="00BD4560" w:rsidRPr="00BD4560">
              <w:rPr>
                <w:szCs w:val="24"/>
              </w:rPr>
              <w:t>cinco, seis</w:t>
            </w:r>
            <w:r w:rsidR="003A20B6">
              <w:rPr>
                <w:szCs w:val="24"/>
              </w:rPr>
              <w:t>,</w:t>
            </w:r>
            <w:r w:rsidR="00BD4560" w:rsidRPr="00BD4560">
              <w:rPr>
                <w:szCs w:val="24"/>
              </w:rPr>
              <w:t xml:space="preserve"> siete</w:t>
            </w:r>
            <w:r w:rsidR="003A20B6">
              <w:rPr>
                <w:szCs w:val="24"/>
              </w:rPr>
              <w:t xml:space="preserve"> y catorce</w:t>
            </w:r>
            <w:r w:rsidR="00BD4560" w:rsidRPr="00BD4560">
              <w:rPr>
                <w:szCs w:val="24"/>
              </w:rPr>
              <w:t xml:space="preserve"> de noviembre</w:t>
            </w:r>
            <w:r>
              <w:rPr>
                <w:iCs/>
                <w:szCs w:val="24"/>
                <w:lang w:val="es-MX"/>
              </w:rPr>
              <w:t xml:space="preserve"> de </w:t>
            </w:r>
            <w:r w:rsidRPr="008001D9">
              <w:rPr>
                <w:iCs/>
                <w:szCs w:val="24"/>
                <w:lang w:val="es-MX"/>
              </w:rPr>
              <w:t>dos mil veintic</w:t>
            </w:r>
            <w:r>
              <w:rPr>
                <w:iCs/>
                <w:szCs w:val="24"/>
                <w:lang w:val="es-MX"/>
              </w:rPr>
              <w:t>inco</w:t>
            </w:r>
            <w:r w:rsidRPr="008001D9">
              <w:rPr>
                <w:iCs/>
                <w:szCs w:val="24"/>
                <w:lang w:val="es-MX"/>
              </w:rPr>
              <w:t xml:space="preserve">. </w:t>
            </w:r>
            <w:r>
              <w:rPr>
                <w:iCs/>
                <w:szCs w:val="24"/>
                <w:lang w:val="es-MX"/>
              </w:rPr>
              <w:t>Se ordena realizar las comunicaciones correspondientes.</w:t>
            </w:r>
          </w:p>
        </w:tc>
      </w:tr>
    </w:tbl>
    <w:p w14:paraId="2277927E" w14:textId="58FC5645" w:rsidR="00BD4560" w:rsidRDefault="00BD4560" w:rsidP="00687723">
      <w:pPr>
        <w:pStyle w:val="Textosinformato"/>
        <w:rPr>
          <w:b/>
          <w:szCs w:val="24"/>
        </w:rPr>
      </w:pPr>
    </w:p>
    <w:p w14:paraId="63866A09" w14:textId="77777777" w:rsidR="00F25EF6" w:rsidRDefault="00F25EF6" w:rsidP="00687723">
      <w:pPr>
        <w:pStyle w:val="Textosinformato"/>
        <w:rPr>
          <w:b/>
          <w:szCs w:val="24"/>
        </w:rPr>
      </w:pPr>
    </w:p>
    <w:p w14:paraId="0889AD0D" w14:textId="7297B866" w:rsidR="00617B81" w:rsidRDefault="00617B81" w:rsidP="00687723">
      <w:pPr>
        <w:pStyle w:val="Textosinformato"/>
        <w:rPr>
          <w:b/>
          <w:szCs w:val="24"/>
        </w:rPr>
      </w:pPr>
      <w:r>
        <w:rPr>
          <w:b/>
          <w:szCs w:val="24"/>
        </w:rPr>
        <w:tab/>
      </w:r>
      <w:r>
        <w:rPr>
          <w:b/>
          <w:szCs w:val="24"/>
        </w:rPr>
        <w:tab/>
      </w:r>
      <w:r>
        <w:rPr>
          <w:b/>
          <w:szCs w:val="24"/>
        </w:rPr>
        <w:tab/>
      </w:r>
      <w:r>
        <w:rPr>
          <w:b/>
          <w:szCs w:val="24"/>
        </w:rPr>
        <w:tab/>
      </w:r>
      <w:r>
        <w:rPr>
          <w:b/>
          <w:szCs w:val="24"/>
        </w:rPr>
        <w:tab/>
      </w:r>
      <w:r w:rsidR="005207A3">
        <w:rPr>
          <w:b/>
          <w:szCs w:val="24"/>
        </w:rPr>
        <w:tab/>
      </w:r>
      <w:r>
        <w:rPr>
          <w:b/>
          <w:szCs w:val="24"/>
        </w:rPr>
        <w:t>-</w:t>
      </w:r>
      <w:r w:rsidR="00490C88">
        <w:rPr>
          <w:b/>
          <w:szCs w:val="24"/>
        </w:rPr>
        <w:t>6</w:t>
      </w:r>
      <w:r>
        <w:rPr>
          <w:b/>
          <w:szCs w:val="24"/>
        </w:rPr>
        <w:t>-</w:t>
      </w:r>
    </w:p>
    <w:p w14:paraId="6A228E60" w14:textId="369EB45C" w:rsidR="00BD4560" w:rsidRDefault="00BD4560" w:rsidP="00687723">
      <w:pPr>
        <w:pStyle w:val="Textosinformato"/>
        <w:rPr>
          <w:b/>
          <w:szCs w:val="24"/>
        </w:rPr>
      </w:pPr>
    </w:p>
    <w:p w14:paraId="017A0624" w14:textId="77777777" w:rsidR="00F25EF6" w:rsidRDefault="00F25EF6" w:rsidP="00687723">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lastRenderedPageBreak/>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64D49756"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1E19DB">
        <w:rPr>
          <w:b/>
          <w:szCs w:val="24"/>
        </w:rPr>
        <w:t>doce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2F0AE5">
        <w:rPr>
          <w:b/>
          <w:szCs w:val="24"/>
        </w:rPr>
        <w:t>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1E19DB">
        <w:rPr>
          <w:b/>
          <w:szCs w:val="24"/>
        </w:rPr>
        <w:t>cuatro de noviembre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32FC9AEA" w:rsidR="00356D7F" w:rsidRDefault="00356D7F" w:rsidP="002A5414">
      <w:pPr>
        <w:spacing w:after="0" w:line="240" w:lineRule="auto"/>
        <w:rPr>
          <w:rFonts w:ascii="Century Gothic" w:eastAsia="Times New Roman" w:hAnsi="Century Gothic" w:cs="Times New Roman"/>
          <w:sz w:val="24"/>
          <w:szCs w:val="24"/>
          <w:lang w:val="es-ES" w:eastAsia="es-ES"/>
        </w:rPr>
      </w:pPr>
    </w:p>
    <w:p w14:paraId="1FCFDFD9"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6D4C5ADB" w14:textId="4ABCFA33" w:rsidR="002A5414" w:rsidRDefault="002A5414" w:rsidP="002A5414">
      <w:pPr>
        <w:spacing w:after="0" w:line="240" w:lineRule="auto"/>
        <w:rPr>
          <w:rFonts w:ascii="Century Gothic" w:eastAsia="Times New Roman" w:hAnsi="Century Gothic" w:cs="Times New Roman"/>
          <w:sz w:val="24"/>
          <w:szCs w:val="24"/>
          <w:lang w:val="es-ES" w:eastAsia="es-ES"/>
        </w:rPr>
      </w:pPr>
    </w:p>
    <w:p w14:paraId="4ED763FF" w14:textId="382415F0" w:rsidR="00BD4560" w:rsidRDefault="00BD4560" w:rsidP="002A5414">
      <w:pPr>
        <w:spacing w:after="0" w:line="240" w:lineRule="auto"/>
        <w:rPr>
          <w:rFonts w:ascii="Century Gothic" w:eastAsia="Times New Roman" w:hAnsi="Century Gothic" w:cs="Times New Roman"/>
          <w:sz w:val="24"/>
          <w:szCs w:val="24"/>
          <w:lang w:val="es-ES" w:eastAsia="es-ES"/>
        </w:rPr>
      </w:pPr>
    </w:p>
    <w:p w14:paraId="5B6A6C08" w14:textId="2040E1A8" w:rsidR="00BD4560" w:rsidRDefault="00BD4560"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04CB3D56" w:rsidR="005B0CAE" w:rsidRDefault="005B0CAE" w:rsidP="002A5414">
      <w:pPr>
        <w:spacing w:after="0" w:line="240" w:lineRule="auto"/>
        <w:rPr>
          <w:rFonts w:ascii="Century Gothic" w:eastAsia="Times New Roman" w:hAnsi="Century Gothic" w:cs="Times New Roman"/>
          <w:sz w:val="24"/>
          <w:szCs w:val="24"/>
          <w:lang w:val="es-ES" w:eastAsia="es-ES"/>
        </w:rPr>
      </w:pPr>
    </w:p>
    <w:p w14:paraId="03FCB3E2"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276B8671"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63115F23" w14:textId="108D9BF4"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0E8AEF9E" w14:textId="77777777" w:rsidR="008E2FF3" w:rsidRPr="00B8754C" w:rsidRDefault="008E2FF3" w:rsidP="002A5414">
      <w:pPr>
        <w:spacing w:after="0" w:line="240" w:lineRule="auto"/>
        <w:rPr>
          <w:rFonts w:ascii="Century Gothic" w:eastAsia="Times New Roman" w:hAnsi="Century Gothic" w:cs="Verdana"/>
          <w:b/>
          <w:sz w:val="24"/>
          <w:szCs w:val="24"/>
          <w:lang w:val="es-ES" w:eastAsia="es-ES"/>
        </w:rPr>
      </w:pP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3CE15EA6"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2CF8DFFF" w14:textId="62B5FD5F" w:rsidR="005D7A51" w:rsidRPr="005D7A51" w:rsidRDefault="005D7A51" w:rsidP="005D7A51">
      <w:pPr>
        <w:rPr>
          <w:rFonts w:ascii="Century Gothic" w:eastAsia="Times New Roman" w:hAnsi="Century Gothic" w:cs="Times New Roman"/>
          <w:sz w:val="24"/>
          <w:szCs w:val="24"/>
          <w:lang w:val="es-ES" w:eastAsia="es-ES"/>
        </w:rPr>
      </w:pPr>
    </w:p>
    <w:p w14:paraId="7AC60724" w14:textId="1A0CE3EB" w:rsidR="005D7A51" w:rsidRPr="005D7A51" w:rsidRDefault="005D7A51" w:rsidP="005D7A51">
      <w:pPr>
        <w:rPr>
          <w:rFonts w:ascii="Century Gothic" w:eastAsia="Times New Roman" w:hAnsi="Century Gothic" w:cs="Times New Roman"/>
          <w:sz w:val="24"/>
          <w:szCs w:val="24"/>
          <w:lang w:val="es-ES" w:eastAsia="es-ES"/>
        </w:rPr>
      </w:pPr>
    </w:p>
    <w:p w14:paraId="7B908150" w14:textId="71BDDD2F" w:rsidR="005D7A51" w:rsidRPr="005D7A51" w:rsidRDefault="005D7A51" w:rsidP="005D7A51">
      <w:pPr>
        <w:rPr>
          <w:rFonts w:ascii="Century Gothic" w:eastAsia="Times New Roman" w:hAnsi="Century Gothic" w:cs="Times New Roman"/>
          <w:sz w:val="24"/>
          <w:szCs w:val="24"/>
          <w:lang w:val="es-ES" w:eastAsia="es-ES"/>
        </w:rPr>
      </w:pPr>
    </w:p>
    <w:p w14:paraId="1BDB4F7C" w14:textId="478501D1" w:rsidR="005D7A51" w:rsidRPr="005D7A51" w:rsidRDefault="005D7A51" w:rsidP="005D7A51">
      <w:pPr>
        <w:rPr>
          <w:rFonts w:ascii="Century Gothic" w:eastAsia="Times New Roman" w:hAnsi="Century Gothic" w:cs="Times New Roman"/>
          <w:sz w:val="24"/>
          <w:szCs w:val="24"/>
          <w:lang w:val="es-ES" w:eastAsia="es-ES"/>
        </w:rPr>
      </w:pPr>
    </w:p>
    <w:p w14:paraId="54A38A7D" w14:textId="2104B5E7" w:rsidR="005D7A51" w:rsidRPr="005D7A51" w:rsidRDefault="005D7A51" w:rsidP="005D7A51">
      <w:pPr>
        <w:rPr>
          <w:rFonts w:ascii="Century Gothic" w:eastAsia="Times New Roman" w:hAnsi="Century Gothic" w:cs="Times New Roman"/>
          <w:sz w:val="24"/>
          <w:szCs w:val="24"/>
          <w:lang w:val="es-ES" w:eastAsia="es-ES"/>
        </w:rPr>
      </w:pPr>
    </w:p>
    <w:p w14:paraId="4CC32640" w14:textId="759F3C17" w:rsidR="005D7A51" w:rsidRPr="005D7A51" w:rsidRDefault="005D7A51" w:rsidP="005D7A51">
      <w:pPr>
        <w:rPr>
          <w:rFonts w:ascii="Century Gothic" w:eastAsia="Times New Roman" w:hAnsi="Century Gothic" w:cs="Times New Roman"/>
          <w:sz w:val="24"/>
          <w:szCs w:val="24"/>
          <w:lang w:val="es-ES" w:eastAsia="es-ES"/>
        </w:rPr>
      </w:pPr>
    </w:p>
    <w:p w14:paraId="1CA17A75" w14:textId="79E3988B" w:rsidR="00082046" w:rsidRPr="00082046" w:rsidRDefault="00082046" w:rsidP="00082046">
      <w:pPr>
        <w:rPr>
          <w:rFonts w:ascii="Century Gothic" w:eastAsia="Times New Roman" w:hAnsi="Century Gothic" w:cs="Times New Roman"/>
          <w:sz w:val="24"/>
          <w:szCs w:val="24"/>
          <w:lang w:val="es-ES" w:eastAsia="es-ES"/>
        </w:rPr>
      </w:pPr>
    </w:p>
    <w:p w14:paraId="7083E462" w14:textId="77777777" w:rsidR="00082046" w:rsidRPr="00082046" w:rsidRDefault="00082046" w:rsidP="003E5166">
      <w:pPr>
        <w:rPr>
          <w:rFonts w:ascii="Century Gothic" w:eastAsia="Times New Roman" w:hAnsi="Century Gothic" w:cs="Times New Roman"/>
          <w:sz w:val="24"/>
          <w:szCs w:val="24"/>
          <w:lang w:val="es-ES" w:eastAsia="es-ES"/>
        </w:rPr>
      </w:pPr>
    </w:p>
    <w:sectPr w:rsidR="00082046" w:rsidRPr="0008204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2F3505B"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082046">
      <w:rPr>
        <w:rStyle w:val="Nmerodepgina"/>
        <w:sz w:val="18"/>
      </w:rPr>
      <w:t>5</w:t>
    </w:r>
  </w:p>
  <w:p w14:paraId="67678C94" w14:textId="0682974F"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BD4560">
      <w:rPr>
        <w:rStyle w:val="Nmerodepgina"/>
        <w:rFonts w:ascii="Century Gothic" w:hAnsi="Century Gothic"/>
        <w:smallCaps/>
      </w:rPr>
      <w:t>SEPTUAGÉSIMA SÉPTIMA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6FFAEDC4" w:rsidR="00A566FC" w:rsidRPr="000715B3" w:rsidRDefault="00BD4560" w:rsidP="00975397">
    <w:pPr>
      <w:pStyle w:val="Piedepgina"/>
      <w:jc w:val="right"/>
      <w:rPr>
        <w:rStyle w:val="Nmerodepgina"/>
        <w:rFonts w:ascii="Century Gothic" w:hAnsi="Century Gothic"/>
        <w:smallCaps/>
      </w:rPr>
    </w:pPr>
    <w:r>
      <w:rPr>
        <w:rStyle w:val="Nmerodepgina"/>
        <w:rFonts w:ascii="Century Gothic" w:hAnsi="Century Gothic"/>
        <w:smallCaps/>
      </w:rPr>
      <w:t>CUATRO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20B6"/>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1362</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2025-05-12T15:51:00Z</cp:lastPrinted>
  <dcterms:created xsi:type="dcterms:W3CDTF">2025-11-21T17:09:00Z</dcterms:created>
  <dcterms:modified xsi:type="dcterms:W3CDTF">2025-11-26T20:20:00Z</dcterms:modified>
</cp:coreProperties>
</file>