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DE51D8">
        <w:rPr>
          <w:rFonts w:ascii="Century Gothic" w:eastAsia="Times New Roman" w:hAnsi="Century Gothic" w:cs="Verdana"/>
          <w:b/>
          <w:sz w:val="28"/>
          <w:szCs w:val="28"/>
          <w:lang w:val="es-ES" w:eastAsia="es-ES"/>
        </w:rPr>
        <w:t>OCTAVA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DE51D8">
        <w:rPr>
          <w:rFonts w:ascii="Century Gothic" w:eastAsia="Times New Roman" w:hAnsi="Century Gothic" w:cs="Verdana"/>
          <w:b/>
          <w:sz w:val="24"/>
          <w:szCs w:val="24"/>
          <w:lang w:val="es-ES" w:eastAsia="es-ES"/>
        </w:rPr>
        <w:t>veinticuatro</w:t>
      </w:r>
      <w:r w:rsidR="0035395F">
        <w:rPr>
          <w:rFonts w:ascii="Century Gothic" w:eastAsia="Times New Roman" w:hAnsi="Century Gothic" w:cs="Verdana"/>
          <w:b/>
          <w:sz w:val="24"/>
          <w:szCs w:val="24"/>
          <w:lang w:val="es-ES" w:eastAsia="es-ES"/>
        </w:rPr>
        <w:t xml:space="preserve"> de 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00DE51D8">
        <w:rPr>
          <w:rFonts w:ascii="Century Gothic" w:eastAsia="Times New Roman" w:hAnsi="Century Gothic" w:cs="Verdana"/>
          <w:b/>
          <w:sz w:val="24"/>
          <w:szCs w:val="24"/>
          <w:lang w:val="es-ES" w:eastAsia="es-ES"/>
        </w:rPr>
        <w:t>Octava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C7E9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C7E9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DE51D8">
        <w:rPr>
          <w:rFonts w:ascii="Century Gothic" w:hAnsi="Century Gothic"/>
          <w:b w:val="0"/>
          <w:sz w:val="24"/>
          <w:szCs w:val="24"/>
        </w:rPr>
        <w:t>11979</w:t>
      </w:r>
      <w:r w:rsidR="008913AD" w:rsidRPr="005242A0">
        <w:rPr>
          <w:rFonts w:ascii="Century Gothic" w:hAnsi="Century Gothic"/>
          <w:b w:val="0"/>
          <w:sz w:val="24"/>
          <w:szCs w:val="24"/>
        </w:rPr>
        <w:t>/2022</w:t>
      </w:r>
      <w:r w:rsidR="0035395F">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B2A2F">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DE51D8">
        <w:rPr>
          <w:rFonts w:ascii="Century Gothic" w:hAnsi="Century Gothic"/>
          <w:b w:val="0"/>
          <w:sz w:val="24"/>
          <w:szCs w:val="24"/>
        </w:rPr>
        <w:t>Cuarto</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xml:space="preserve">, relativo al Juicio de Amparo número </w:t>
      </w:r>
      <w:r w:rsidR="00DE51D8">
        <w:rPr>
          <w:rFonts w:ascii="Century Gothic" w:hAnsi="Century Gothic"/>
          <w:b w:val="0"/>
          <w:sz w:val="24"/>
          <w:szCs w:val="24"/>
        </w:rPr>
        <w:t>75</w:t>
      </w:r>
      <w:r w:rsidR="0022743C">
        <w:rPr>
          <w:rFonts w:ascii="Century Gothic" w:hAnsi="Century Gothic"/>
          <w:b w:val="0"/>
          <w:sz w:val="24"/>
          <w:szCs w:val="24"/>
        </w:rPr>
        <w:t>/2021</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CC7E9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077E8" w:rsidRPr="00DE51D8" w:rsidRDefault="004A7D8B"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4077E8">
        <w:rPr>
          <w:rFonts w:ascii="Century Gothic" w:hAnsi="Century Gothic"/>
          <w:b w:val="0"/>
          <w:sz w:val="24"/>
          <w:szCs w:val="24"/>
        </w:rPr>
        <w:t xml:space="preserve">Recurso de </w:t>
      </w:r>
      <w:r w:rsidR="00DE51D8">
        <w:rPr>
          <w:rFonts w:ascii="Century Gothic" w:hAnsi="Century Gothic"/>
          <w:b w:val="0"/>
          <w:sz w:val="24"/>
          <w:szCs w:val="24"/>
        </w:rPr>
        <w:t>Apel</w:t>
      </w:r>
      <w:r w:rsidR="004077E8">
        <w:rPr>
          <w:rFonts w:ascii="Century Gothic" w:hAnsi="Century Gothic"/>
          <w:b w:val="0"/>
          <w:sz w:val="24"/>
          <w:szCs w:val="24"/>
        </w:rPr>
        <w:t>ación</w:t>
      </w:r>
      <w:r w:rsidR="00DE51D8">
        <w:rPr>
          <w:rFonts w:ascii="Century Gothic" w:hAnsi="Century Gothic"/>
          <w:b w:val="0"/>
          <w:sz w:val="24"/>
          <w:szCs w:val="24"/>
        </w:rPr>
        <w:t xml:space="preserve"> 683/2019</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DE51D8">
        <w:rPr>
          <w:rFonts w:ascii="Century Gothic" w:hAnsi="Century Gothic"/>
          <w:b w:val="0"/>
          <w:sz w:val="24"/>
          <w:szCs w:val="24"/>
          <w:lang w:val="es-MX"/>
        </w:rPr>
        <w:t>75</w:t>
      </w:r>
      <w:r w:rsidR="0022743C">
        <w:rPr>
          <w:rFonts w:ascii="Century Gothic" w:hAnsi="Century Gothic"/>
          <w:b w:val="0"/>
          <w:sz w:val="24"/>
          <w:szCs w:val="24"/>
          <w:lang w:val="es-MX"/>
        </w:rPr>
        <w:t>/2021</w:t>
      </w:r>
      <w:r w:rsidRPr="00B339E5">
        <w:rPr>
          <w:rFonts w:ascii="Century Gothic" w:hAnsi="Century Gothic"/>
          <w:b w:val="0"/>
          <w:sz w:val="24"/>
          <w:szCs w:val="24"/>
          <w:lang w:val="es-MX"/>
        </w:rPr>
        <w:t xml:space="preserve"> del </w:t>
      </w:r>
      <w:r w:rsidR="00DE51D8">
        <w:rPr>
          <w:rFonts w:ascii="Century Gothic" w:hAnsi="Century Gothic"/>
          <w:b w:val="0"/>
          <w:sz w:val="24"/>
          <w:szCs w:val="24"/>
        </w:rPr>
        <w:t>Cuarto</w:t>
      </w:r>
      <w:r w:rsidR="00CC7E9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DE51D8" w:rsidRPr="008E3721" w:rsidRDefault="00DE51D8" w:rsidP="008E3721">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 xml:space="preserve">Incidente de Violación a la Suspensión de Procedimiento </w:t>
      </w:r>
      <w:r w:rsidR="008E3721">
        <w:rPr>
          <w:rFonts w:ascii="Century Gothic" w:hAnsi="Century Gothic"/>
          <w:b w:val="0"/>
          <w:sz w:val="24"/>
          <w:szCs w:val="24"/>
        </w:rPr>
        <w:t xml:space="preserve">por Recusación del </w:t>
      </w:r>
      <w:r w:rsidRPr="008E3721">
        <w:rPr>
          <w:rFonts w:ascii="Century Gothic" w:hAnsi="Century Gothic"/>
          <w:b w:val="0"/>
          <w:sz w:val="24"/>
          <w:szCs w:val="24"/>
        </w:rPr>
        <w:t>expediente de</w:t>
      </w:r>
      <w:r w:rsidR="008E3721">
        <w:rPr>
          <w:rFonts w:ascii="Century Gothic" w:hAnsi="Century Gothic"/>
          <w:b w:val="0"/>
          <w:sz w:val="24"/>
          <w:szCs w:val="24"/>
        </w:rPr>
        <w:t xml:space="preserve"> </w:t>
      </w:r>
      <w:r w:rsidRPr="008E3721">
        <w:rPr>
          <w:rFonts w:ascii="Century Gothic" w:hAnsi="Century Gothic"/>
          <w:b w:val="0"/>
          <w:sz w:val="24"/>
          <w:szCs w:val="24"/>
        </w:rPr>
        <w:t>l</w:t>
      </w:r>
      <w:r w:rsidR="008E3721">
        <w:rPr>
          <w:rFonts w:ascii="Century Gothic" w:hAnsi="Century Gothic"/>
          <w:b w:val="0"/>
          <w:sz w:val="24"/>
          <w:szCs w:val="24"/>
        </w:rPr>
        <w:t>a</w:t>
      </w:r>
      <w:r w:rsidRPr="008E3721">
        <w:rPr>
          <w:rFonts w:ascii="Century Gothic" w:hAnsi="Century Gothic"/>
          <w:b w:val="0"/>
          <w:sz w:val="24"/>
          <w:szCs w:val="24"/>
        </w:rPr>
        <w:t xml:space="preserve"> </w:t>
      </w:r>
      <w:r w:rsidR="008E3721">
        <w:rPr>
          <w:rFonts w:ascii="Century Gothic" w:hAnsi="Century Gothic"/>
          <w:b w:val="0"/>
          <w:sz w:val="24"/>
          <w:szCs w:val="24"/>
        </w:rPr>
        <w:t>Recusación con Causa 29/2022;</w:t>
      </w:r>
    </w:p>
    <w:p w:rsidR="001257C0" w:rsidRPr="003B076D" w:rsidRDefault="00047ABD" w:rsidP="003B076D">
      <w:pPr>
        <w:pStyle w:val="Sangradetextonormal"/>
        <w:numPr>
          <w:ilvl w:val="0"/>
          <w:numId w:val="1"/>
        </w:numPr>
        <w:jc w:val="both"/>
        <w:rPr>
          <w:sz w:val="24"/>
          <w:szCs w:val="24"/>
        </w:rPr>
      </w:pPr>
      <w:r w:rsidRPr="00B339E5">
        <w:rPr>
          <w:rFonts w:ascii="Century Gothic" w:hAnsi="Century Gothic"/>
          <w:b w:val="0"/>
          <w:sz w:val="24"/>
          <w:szCs w:val="24"/>
        </w:rPr>
        <w:t>Clausura.</w:t>
      </w:r>
    </w:p>
    <w:p w:rsidR="00CC7E95" w:rsidRDefault="00CC7E95" w:rsidP="00047ABD">
      <w:pPr>
        <w:pStyle w:val="Sangradetextonormal"/>
        <w:ind w:left="0" w:firstLine="0"/>
        <w:jc w:val="both"/>
        <w:rPr>
          <w:rFonts w:ascii="Century Gothic" w:hAnsi="Century Gothic"/>
          <w:b w:val="0"/>
          <w:sz w:val="24"/>
          <w:szCs w:val="24"/>
        </w:rPr>
      </w:pPr>
    </w:p>
    <w:p w:rsidR="00F75822" w:rsidRPr="00B339E5" w:rsidRDefault="00F75822"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CC7E95" w:rsidRDefault="00CC7E95" w:rsidP="00D2281B">
      <w:pPr>
        <w:pStyle w:val="Textosinformato"/>
        <w:rPr>
          <w:b/>
          <w:szCs w:val="24"/>
        </w:rPr>
      </w:pPr>
    </w:p>
    <w:p w:rsidR="00F75822" w:rsidRPr="00B339E5" w:rsidRDefault="00F75822"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CC7E95" w:rsidRDefault="00CC7E95" w:rsidP="00047ABD">
      <w:pPr>
        <w:pStyle w:val="Textosinformato"/>
        <w:rPr>
          <w:szCs w:val="24"/>
        </w:rPr>
      </w:pPr>
    </w:p>
    <w:p w:rsidR="00F75822" w:rsidRPr="00B339E5" w:rsidRDefault="00F75822"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CC7E95" w:rsidRDefault="00CC7E95" w:rsidP="00047ABD">
      <w:pPr>
        <w:pStyle w:val="Textosinformato"/>
        <w:rPr>
          <w:szCs w:val="24"/>
        </w:rPr>
      </w:pPr>
    </w:p>
    <w:p w:rsidR="00F75822" w:rsidRPr="00B339E5" w:rsidRDefault="00F75822"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DE51D8">
              <w:rPr>
                <w:rFonts w:eastAsia="Calibri"/>
                <w:b/>
                <w:szCs w:val="24"/>
              </w:rPr>
              <w:t>78</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CC7E95" w:rsidRDefault="00CC7E95"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CC7E95" w:rsidRDefault="00CC7E95" w:rsidP="00047ABD">
      <w:pPr>
        <w:pStyle w:val="Textosinformato"/>
        <w:rPr>
          <w:szCs w:val="24"/>
        </w:rPr>
      </w:pPr>
    </w:p>
    <w:p w:rsidR="00F75822" w:rsidRPr="00B339E5" w:rsidRDefault="00F75822"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DE51D8" w:rsidRPr="00B339E5">
        <w:rPr>
          <w:rFonts w:ascii="Century Gothic" w:hAnsi="Century Gothic"/>
          <w:b w:val="0"/>
          <w:sz w:val="24"/>
          <w:szCs w:val="24"/>
        </w:rPr>
        <w:t xml:space="preserve">del oficio </w:t>
      </w:r>
      <w:r w:rsidR="00DE51D8">
        <w:rPr>
          <w:rFonts w:ascii="Century Gothic" w:hAnsi="Century Gothic"/>
          <w:b w:val="0"/>
          <w:sz w:val="24"/>
          <w:szCs w:val="24"/>
        </w:rPr>
        <w:t>11979</w:t>
      </w:r>
      <w:r w:rsidR="00DE51D8" w:rsidRPr="005242A0">
        <w:rPr>
          <w:rFonts w:ascii="Century Gothic" w:hAnsi="Century Gothic"/>
          <w:b w:val="0"/>
          <w:sz w:val="24"/>
          <w:szCs w:val="24"/>
        </w:rPr>
        <w:t>/2022</w:t>
      </w:r>
      <w:r w:rsidR="00DE51D8">
        <w:rPr>
          <w:rFonts w:ascii="Century Gothic" w:hAnsi="Century Gothic"/>
          <w:b w:val="0"/>
          <w:sz w:val="24"/>
          <w:szCs w:val="24"/>
        </w:rPr>
        <w:t xml:space="preserve"> </w:t>
      </w:r>
      <w:r w:rsidR="00DE51D8" w:rsidRPr="00B339E5">
        <w:rPr>
          <w:rFonts w:ascii="Century Gothic" w:hAnsi="Century Gothic"/>
          <w:b w:val="0"/>
          <w:sz w:val="24"/>
          <w:szCs w:val="24"/>
        </w:rPr>
        <w:t xml:space="preserve">que remite </w:t>
      </w:r>
      <w:r w:rsidR="00DE51D8">
        <w:rPr>
          <w:rFonts w:ascii="Century Gothic" w:hAnsi="Century Gothic"/>
          <w:b w:val="0"/>
          <w:sz w:val="24"/>
          <w:szCs w:val="24"/>
        </w:rPr>
        <w:t>el</w:t>
      </w:r>
      <w:r w:rsidR="00DE51D8" w:rsidRPr="00B339E5">
        <w:rPr>
          <w:rFonts w:ascii="Century Gothic" w:hAnsi="Century Gothic"/>
          <w:b w:val="0"/>
          <w:sz w:val="24"/>
          <w:szCs w:val="24"/>
        </w:rPr>
        <w:t xml:space="preserve"> Secretario de Acuerdos del </w:t>
      </w:r>
      <w:r w:rsidR="00DE51D8">
        <w:rPr>
          <w:rFonts w:ascii="Century Gothic" w:hAnsi="Century Gothic"/>
          <w:b w:val="0"/>
          <w:sz w:val="24"/>
          <w:szCs w:val="24"/>
        </w:rPr>
        <w:t>Cuarto Tribunal Colegiado en Materia Administrativa del Tercer Circuito</w:t>
      </w:r>
      <w:r w:rsidR="00DE51D8" w:rsidRPr="00B339E5">
        <w:rPr>
          <w:rFonts w:ascii="Century Gothic" w:hAnsi="Century Gothic"/>
          <w:b w:val="0"/>
          <w:sz w:val="24"/>
          <w:szCs w:val="24"/>
        </w:rPr>
        <w:t xml:space="preserve">, relativo al Juicio de Amparo número </w:t>
      </w:r>
      <w:r w:rsidR="00DE51D8">
        <w:rPr>
          <w:rFonts w:ascii="Century Gothic" w:hAnsi="Century Gothic"/>
          <w:b w:val="0"/>
          <w:sz w:val="24"/>
          <w:szCs w:val="24"/>
        </w:rPr>
        <w:t xml:space="preserve">75/2021 </w:t>
      </w:r>
      <w:r w:rsidR="00DE51D8" w:rsidRPr="00B339E5">
        <w:rPr>
          <w:rFonts w:ascii="Century Gothic" w:hAnsi="Century Gothic"/>
          <w:b w:val="0"/>
          <w:sz w:val="24"/>
          <w:szCs w:val="24"/>
        </w:rPr>
        <w:t xml:space="preserve">mediante </w:t>
      </w:r>
      <w:r w:rsidR="00DE51D8">
        <w:rPr>
          <w:rFonts w:ascii="Century Gothic" w:hAnsi="Century Gothic"/>
          <w:b w:val="0"/>
          <w:sz w:val="24"/>
          <w:szCs w:val="24"/>
        </w:rPr>
        <w:t>el</w:t>
      </w:r>
      <w:r w:rsidR="00DE51D8" w:rsidRPr="00B339E5">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CC7E95" w:rsidRDefault="00CC7E95" w:rsidP="00D4531F">
      <w:pPr>
        <w:pStyle w:val="Textosinformato"/>
        <w:rPr>
          <w:b/>
          <w:szCs w:val="24"/>
        </w:rPr>
      </w:pPr>
    </w:p>
    <w:p w:rsidR="00F75822" w:rsidRDefault="00F75822"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CC7E95" w:rsidRDefault="00CC7E95" w:rsidP="00416A41">
      <w:pPr>
        <w:pStyle w:val="Textosinformato"/>
        <w:rPr>
          <w:b/>
          <w:szCs w:val="24"/>
        </w:rPr>
      </w:pPr>
    </w:p>
    <w:p w:rsidR="00F75822" w:rsidRPr="00B339E5" w:rsidRDefault="00F75822"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DE51D8" w:rsidRPr="00B339E5">
        <w:rPr>
          <w:rFonts w:ascii="Century Gothic" w:hAnsi="Century Gothic"/>
          <w:b w:val="0"/>
          <w:sz w:val="24"/>
          <w:szCs w:val="24"/>
        </w:rPr>
        <w:t xml:space="preserve">discusión y en su caso aprobación del proyecto de sentencia </w:t>
      </w:r>
      <w:r w:rsidR="00DE51D8">
        <w:rPr>
          <w:rFonts w:ascii="Century Gothic" w:hAnsi="Century Gothic"/>
          <w:b w:val="0"/>
          <w:sz w:val="24"/>
          <w:szCs w:val="24"/>
        </w:rPr>
        <w:t>del</w:t>
      </w:r>
      <w:r w:rsidR="00DE51D8" w:rsidRPr="00B339E5">
        <w:rPr>
          <w:rFonts w:ascii="Century Gothic" w:hAnsi="Century Gothic"/>
          <w:b w:val="0"/>
          <w:sz w:val="24"/>
          <w:szCs w:val="24"/>
        </w:rPr>
        <w:t xml:space="preserve"> expedien</w:t>
      </w:r>
      <w:r w:rsidR="00DE51D8">
        <w:rPr>
          <w:rFonts w:ascii="Century Gothic" w:hAnsi="Century Gothic"/>
          <w:b w:val="0"/>
          <w:sz w:val="24"/>
          <w:szCs w:val="24"/>
        </w:rPr>
        <w:t>te del Recurso de Apelación 683/2019</w:t>
      </w:r>
      <w:r w:rsidR="00DE51D8" w:rsidRPr="00B339E5">
        <w:rPr>
          <w:rFonts w:ascii="Century Gothic" w:hAnsi="Century Gothic"/>
          <w:b w:val="0"/>
          <w:sz w:val="24"/>
          <w:szCs w:val="24"/>
          <w:lang w:val="es-MX"/>
        </w:rPr>
        <w:t xml:space="preserve"> en cumplimiento al Juicio de Amparo </w:t>
      </w:r>
      <w:r w:rsidR="00DE51D8">
        <w:rPr>
          <w:rFonts w:ascii="Century Gothic" w:hAnsi="Century Gothic"/>
          <w:b w:val="0"/>
          <w:sz w:val="24"/>
          <w:szCs w:val="24"/>
          <w:lang w:val="es-MX"/>
        </w:rPr>
        <w:t>75/2021</w:t>
      </w:r>
      <w:r w:rsidR="00DE51D8" w:rsidRPr="00B339E5">
        <w:rPr>
          <w:rFonts w:ascii="Century Gothic" w:hAnsi="Century Gothic"/>
          <w:b w:val="0"/>
          <w:sz w:val="24"/>
          <w:szCs w:val="24"/>
          <w:lang w:val="es-MX"/>
        </w:rPr>
        <w:t xml:space="preserve"> del </w:t>
      </w:r>
      <w:r w:rsidR="00DE51D8">
        <w:rPr>
          <w:rFonts w:ascii="Century Gothic" w:hAnsi="Century Gothic"/>
          <w:b w:val="0"/>
          <w:sz w:val="24"/>
          <w:szCs w:val="24"/>
        </w:rPr>
        <w:t>Cuarto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8E3721">
              <w:rPr>
                <w:rFonts w:eastAsia="Calibri"/>
                <w:b/>
                <w:szCs w:val="24"/>
              </w:rPr>
              <w:t>02/78</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077E8" w:rsidRPr="004077E8">
              <w:rPr>
                <w:rFonts w:eastAsia="Calibri"/>
                <w:szCs w:val="24"/>
                <w:lang w:val="es-MX"/>
              </w:rPr>
              <w:lastRenderedPageBreak/>
              <w:t xml:space="preserve">unanimidad de votos, el proyecto de sentencia del expediente </w:t>
            </w:r>
            <w:r w:rsidR="0022743C">
              <w:rPr>
                <w:rFonts w:eastAsia="Calibri"/>
                <w:szCs w:val="24"/>
                <w:lang w:val="es-MX"/>
              </w:rPr>
              <w:t>446/2017 Recurso de Reclam</w:t>
            </w:r>
            <w:r w:rsidR="004077E8" w:rsidRPr="004077E8">
              <w:rPr>
                <w:rFonts w:eastAsia="Calibri"/>
                <w:szCs w:val="24"/>
                <w:lang w:val="es-MX"/>
              </w:rPr>
              <w:t>ación, en cumplimiento a ejecutoria de amparo</w:t>
            </w:r>
            <w:r w:rsidRPr="00B339E5">
              <w:rPr>
                <w:rFonts w:eastAsia="Calibri"/>
                <w:szCs w:val="24"/>
              </w:rPr>
              <w:t xml:space="preserve">.  </w:t>
            </w:r>
          </w:p>
        </w:tc>
      </w:tr>
    </w:tbl>
    <w:p w:rsidR="00DE51D8" w:rsidRDefault="00DE51D8" w:rsidP="00DE51D8">
      <w:pPr>
        <w:pStyle w:val="Textosinformato"/>
        <w:rPr>
          <w:b/>
          <w:szCs w:val="24"/>
        </w:rPr>
      </w:pPr>
    </w:p>
    <w:p w:rsidR="00F75822" w:rsidRDefault="00F75822" w:rsidP="00DE51D8">
      <w:pPr>
        <w:pStyle w:val="Textosinformato"/>
        <w:rPr>
          <w:b/>
          <w:szCs w:val="24"/>
        </w:rPr>
      </w:pPr>
    </w:p>
    <w:p w:rsidR="00DE51D8" w:rsidRPr="00B339E5" w:rsidRDefault="00DE51D8" w:rsidP="00DE51D8">
      <w:pPr>
        <w:pStyle w:val="Textosinformato"/>
        <w:jc w:val="center"/>
        <w:rPr>
          <w:b/>
          <w:szCs w:val="24"/>
        </w:rPr>
      </w:pPr>
      <w:r>
        <w:rPr>
          <w:b/>
          <w:szCs w:val="24"/>
        </w:rPr>
        <w:t>- 5</w:t>
      </w:r>
      <w:r w:rsidRPr="00B339E5">
        <w:rPr>
          <w:b/>
          <w:szCs w:val="24"/>
        </w:rPr>
        <w:t xml:space="preserve"> –</w:t>
      </w:r>
    </w:p>
    <w:p w:rsidR="00DE51D8" w:rsidRDefault="00DE51D8" w:rsidP="00DE51D8">
      <w:pPr>
        <w:pStyle w:val="Textosinformato"/>
        <w:rPr>
          <w:b/>
          <w:szCs w:val="24"/>
        </w:rPr>
      </w:pPr>
    </w:p>
    <w:p w:rsidR="00F75822" w:rsidRPr="00B339E5" w:rsidRDefault="00F75822" w:rsidP="00DE51D8">
      <w:pPr>
        <w:pStyle w:val="Textosinformato"/>
        <w:rPr>
          <w:b/>
          <w:szCs w:val="24"/>
        </w:rPr>
      </w:pPr>
    </w:p>
    <w:p w:rsidR="00DE51D8" w:rsidRPr="00B339E5" w:rsidRDefault="00DE51D8" w:rsidP="00DE51D8">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DE51D8" w:rsidRPr="00B339E5" w:rsidRDefault="00DE51D8" w:rsidP="00DE51D8">
      <w:pPr>
        <w:pStyle w:val="Sangradetextonormal"/>
        <w:ind w:left="0"/>
        <w:jc w:val="both"/>
        <w:rPr>
          <w:rFonts w:ascii="Century Gothic" w:hAnsi="Century Gothic"/>
          <w:b w:val="0"/>
          <w:sz w:val="24"/>
          <w:szCs w:val="24"/>
          <w:lang w:val="es-MX"/>
        </w:rPr>
      </w:pPr>
    </w:p>
    <w:p w:rsidR="00DE51D8" w:rsidRPr="00B339E5" w:rsidRDefault="00DE51D8" w:rsidP="00DE51D8">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008E3721" w:rsidRPr="008E3721">
        <w:rPr>
          <w:rFonts w:ascii="Century Gothic" w:hAnsi="Century Gothic"/>
          <w:b w:val="0"/>
          <w:sz w:val="24"/>
          <w:szCs w:val="24"/>
          <w:lang w:val="es-MX"/>
        </w:rPr>
        <w:t>discusión y en su caso aprobación del proyecto de sentencia del Incidente de Violación a la Suspensión de Procedimiento por Recusación del expediente de la Recusación con Causa 29/2022</w:t>
      </w:r>
      <w:r w:rsidRPr="00B339E5">
        <w:rPr>
          <w:rFonts w:ascii="Century Gothic" w:hAnsi="Century Gothic"/>
          <w:b w:val="0"/>
          <w:sz w:val="24"/>
          <w:szCs w:val="24"/>
        </w:rPr>
        <w:t>.</w:t>
      </w:r>
    </w:p>
    <w:p w:rsidR="00DE51D8" w:rsidRPr="00B339E5" w:rsidRDefault="00DE51D8" w:rsidP="00DE51D8">
      <w:pPr>
        <w:pStyle w:val="Textosinformato"/>
        <w:rPr>
          <w:szCs w:val="24"/>
        </w:rPr>
      </w:pPr>
    </w:p>
    <w:p w:rsidR="00DE51D8" w:rsidRPr="00B339E5" w:rsidRDefault="00DE51D8" w:rsidP="00DE51D8">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DE51D8" w:rsidRPr="00B339E5" w:rsidRDefault="00DE51D8" w:rsidP="00DE51D8">
      <w:pPr>
        <w:pStyle w:val="Textosinformato"/>
        <w:rPr>
          <w:szCs w:val="24"/>
        </w:rPr>
      </w:pPr>
    </w:p>
    <w:p w:rsidR="00DE51D8" w:rsidRPr="00B339E5" w:rsidRDefault="00DE51D8" w:rsidP="00DE51D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DE51D8" w:rsidRPr="00B339E5" w:rsidRDefault="00DE51D8" w:rsidP="00DE51D8">
      <w:pPr>
        <w:pStyle w:val="Textosinformato"/>
        <w:rPr>
          <w:szCs w:val="24"/>
          <w:lang w:val="es-MX"/>
        </w:rPr>
      </w:pPr>
    </w:p>
    <w:p w:rsidR="00DE51D8" w:rsidRPr="00B339E5" w:rsidRDefault="00DE51D8" w:rsidP="00DE51D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DE51D8" w:rsidRPr="00B339E5" w:rsidRDefault="00DE51D8" w:rsidP="00DE51D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DE51D8" w:rsidRPr="00B339E5" w:rsidRDefault="00DE51D8" w:rsidP="00DE51D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DE51D8" w:rsidRPr="00B339E5" w:rsidRDefault="00DE51D8" w:rsidP="00DE51D8">
      <w:pPr>
        <w:pStyle w:val="Sangradetextonormal"/>
        <w:ind w:left="-142" w:firstLine="0"/>
        <w:jc w:val="both"/>
        <w:rPr>
          <w:rFonts w:ascii="Century Gothic" w:hAnsi="Century Gothic"/>
          <w:b w:val="0"/>
          <w:i/>
          <w:sz w:val="24"/>
          <w:szCs w:val="24"/>
        </w:rPr>
      </w:pPr>
    </w:p>
    <w:p w:rsidR="00DE51D8" w:rsidRPr="00B339E5" w:rsidRDefault="00DE51D8" w:rsidP="00DE51D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E51D8" w:rsidRPr="00B339E5" w:rsidRDefault="00DE51D8" w:rsidP="00DE51D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E51D8" w:rsidRPr="00B339E5" w:rsidTr="008F4719">
        <w:tc>
          <w:tcPr>
            <w:tcW w:w="8934" w:type="dxa"/>
            <w:shd w:val="clear" w:color="auto" w:fill="auto"/>
          </w:tcPr>
          <w:p w:rsidR="00DE51D8" w:rsidRPr="00B339E5" w:rsidRDefault="00DE51D8" w:rsidP="00F75822">
            <w:pPr>
              <w:pStyle w:val="Textosinformato"/>
              <w:rPr>
                <w:rFonts w:eastAsia="Calibri"/>
                <w:szCs w:val="24"/>
              </w:rPr>
            </w:pPr>
            <w:r w:rsidRPr="00B339E5">
              <w:rPr>
                <w:rFonts w:eastAsia="Calibri"/>
                <w:b/>
                <w:szCs w:val="24"/>
              </w:rPr>
              <w:t>ACU/SS/</w:t>
            </w:r>
            <w:r w:rsidR="008E3721">
              <w:rPr>
                <w:rFonts w:eastAsia="Calibri"/>
                <w:b/>
                <w:szCs w:val="24"/>
              </w:rPr>
              <w:t>03/78</w:t>
            </w:r>
            <w:r w:rsidRPr="00B339E5">
              <w:rPr>
                <w:rFonts w:eastAsia="Calibri"/>
                <w:b/>
                <w:szCs w:val="24"/>
              </w:rPr>
              <w:t xml:space="preserve">/E/2022. </w:t>
            </w:r>
            <w:r w:rsidRPr="004077E8">
              <w:rPr>
                <w:rFonts w:eastAsia="Calibri"/>
                <w:szCs w:val="24"/>
                <w:lang w:val="es-MX"/>
              </w:rPr>
              <w:t>Con fundamento en lo dispuesto por el</w:t>
            </w:r>
            <w:r w:rsidR="00F75822">
              <w:rPr>
                <w:rFonts w:eastAsia="Calibri"/>
                <w:szCs w:val="24"/>
                <w:lang w:val="es-MX"/>
              </w:rPr>
              <w:t xml:space="preserve"> artículo 8 numeral 1 fracción VIII, XIV, y XVII</w:t>
            </w:r>
            <w:r w:rsidRPr="004077E8">
              <w:rPr>
                <w:rFonts w:eastAsia="Calibri"/>
                <w:szCs w:val="24"/>
                <w:lang w:val="es-MX"/>
              </w:rPr>
              <w:t xml:space="preserve"> de la Ley Orgánica del Tribunal de Justicia Administr</w:t>
            </w:r>
            <w:r w:rsidR="00F75822">
              <w:rPr>
                <w:rFonts w:eastAsia="Calibri"/>
                <w:szCs w:val="24"/>
                <w:lang w:val="es-MX"/>
              </w:rPr>
              <w:t>ativa del Estado de Jalisco y los</w:t>
            </w:r>
            <w:r w:rsidRPr="004077E8">
              <w:rPr>
                <w:rFonts w:eastAsia="Calibri"/>
                <w:szCs w:val="24"/>
                <w:lang w:val="es-MX"/>
              </w:rPr>
              <w:t xml:space="preserve"> artículo</w:t>
            </w:r>
            <w:r w:rsidR="00F75822">
              <w:rPr>
                <w:rFonts w:eastAsia="Calibri"/>
                <w:szCs w:val="24"/>
                <w:lang w:val="es-MX"/>
              </w:rPr>
              <w:t>s</w:t>
            </w:r>
            <w:r w:rsidRPr="004077E8">
              <w:rPr>
                <w:rFonts w:eastAsia="Calibri"/>
                <w:szCs w:val="24"/>
                <w:lang w:val="es-MX"/>
              </w:rPr>
              <w:t xml:space="preserve"> </w:t>
            </w:r>
            <w:r w:rsidR="00F75822">
              <w:rPr>
                <w:rFonts w:eastAsia="Calibri"/>
                <w:szCs w:val="24"/>
                <w:lang w:val="es-MX"/>
              </w:rPr>
              <w:t>24 y 25 de la Ley de</w:t>
            </w:r>
            <w:r w:rsidRPr="004077E8">
              <w:rPr>
                <w:rFonts w:eastAsia="Calibri"/>
                <w:szCs w:val="24"/>
                <w:lang w:val="es-MX"/>
              </w:rPr>
              <w:t xml:space="preserve"> Justicia Administrativa del Estado de Jalisco, los Magistrados integrantes de la Sala Superior, aprobaron por unanimidad de votos, el proyecto de sentencia del</w:t>
            </w:r>
            <w:r w:rsidR="00F75822">
              <w:rPr>
                <w:rFonts w:eastAsia="Calibri"/>
                <w:szCs w:val="24"/>
                <w:lang w:val="es-MX"/>
              </w:rPr>
              <w:t xml:space="preserve"> Incidente de Violación a la Suspensión de Procedimiento por Recusación del</w:t>
            </w:r>
            <w:r w:rsidRPr="004077E8">
              <w:rPr>
                <w:rFonts w:eastAsia="Calibri"/>
                <w:szCs w:val="24"/>
                <w:lang w:val="es-MX"/>
              </w:rPr>
              <w:t xml:space="preserve"> expediente </w:t>
            </w:r>
            <w:r w:rsidR="00F75822">
              <w:rPr>
                <w:rFonts w:eastAsia="Calibri"/>
                <w:szCs w:val="24"/>
                <w:lang w:val="es-MX"/>
              </w:rPr>
              <w:t>de la Recusación con Causa 29/2022</w:t>
            </w:r>
            <w:r w:rsidRPr="00B339E5">
              <w:rPr>
                <w:rFonts w:eastAsia="Calibri"/>
                <w:szCs w:val="24"/>
              </w:rPr>
              <w:t xml:space="preserve">.  </w:t>
            </w:r>
          </w:p>
        </w:tc>
      </w:tr>
    </w:tbl>
    <w:p w:rsidR="00DE51D8" w:rsidRDefault="00DE51D8" w:rsidP="0079425E">
      <w:pPr>
        <w:pStyle w:val="Sangradetextonormal"/>
        <w:ind w:left="0" w:firstLine="0"/>
        <w:jc w:val="both"/>
        <w:rPr>
          <w:b w:val="0"/>
          <w:sz w:val="24"/>
          <w:szCs w:val="24"/>
          <w:lang w:val="es-MX"/>
        </w:rPr>
      </w:pPr>
    </w:p>
    <w:p w:rsidR="00F75822" w:rsidRDefault="00F75822" w:rsidP="0079425E">
      <w:pPr>
        <w:pStyle w:val="Sangradetextonormal"/>
        <w:ind w:left="0" w:firstLine="0"/>
        <w:jc w:val="both"/>
        <w:rPr>
          <w:b w:val="0"/>
          <w:sz w:val="24"/>
          <w:szCs w:val="24"/>
          <w:lang w:val="es-MX"/>
        </w:rPr>
      </w:pPr>
    </w:p>
    <w:p w:rsidR="004077E8" w:rsidRPr="00B339E5" w:rsidRDefault="00F75822" w:rsidP="004077E8">
      <w:pPr>
        <w:pStyle w:val="Textosinformato"/>
        <w:jc w:val="center"/>
        <w:rPr>
          <w:b/>
          <w:szCs w:val="24"/>
        </w:rPr>
      </w:pPr>
      <w:r>
        <w:rPr>
          <w:b/>
          <w:szCs w:val="24"/>
        </w:rPr>
        <w:t>- 6</w:t>
      </w:r>
      <w:r w:rsidR="004077E8" w:rsidRPr="00B339E5">
        <w:rPr>
          <w:b/>
          <w:szCs w:val="24"/>
        </w:rPr>
        <w:t xml:space="preserve"> –</w:t>
      </w:r>
    </w:p>
    <w:p w:rsidR="004077E8" w:rsidRDefault="004077E8" w:rsidP="004077E8">
      <w:pPr>
        <w:pStyle w:val="Textosinformato"/>
        <w:rPr>
          <w:b/>
          <w:szCs w:val="24"/>
        </w:rPr>
      </w:pPr>
    </w:p>
    <w:p w:rsidR="00F75822" w:rsidRPr="00B339E5" w:rsidRDefault="00F75822"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F75822">
        <w:rPr>
          <w:b/>
          <w:szCs w:val="24"/>
        </w:rPr>
        <w:t>horas con quince</w:t>
      </w:r>
      <w:r w:rsidR="00876036" w:rsidRPr="00B339E5">
        <w:rPr>
          <w:b/>
          <w:szCs w:val="24"/>
        </w:rPr>
        <w:t xml:space="preserve"> minutos </w:t>
      </w:r>
      <w:r w:rsidRPr="00B339E5">
        <w:rPr>
          <w:szCs w:val="24"/>
        </w:rPr>
        <w:t>del</w:t>
      </w:r>
      <w:r w:rsidR="00876036" w:rsidRPr="00B339E5">
        <w:rPr>
          <w:b/>
          <w:szCs w:val="24"/>
        </w:rPr>
        <w:t xml:space="preserve"> </w:t>
      </w:r>
      <w:r w:rsidR="00F75822">
        <w:rPr>
          <w:b/>
          <w:szCs w:val="24"/>
        </w:rPr>
        <w:t>veinticuatro</w:t>
      </w:r>
      <w:r w:rsidR="001257C0">
        <w:rPr>
          <w:b/>
          <w:szCs w:val="24"/>
        </w:rPr>
        <w:t xml:space="preserve">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3B076D" w:rsidRDefault="003B076D" w:rsidP="00047ABD">
      <w:pPr>
        <w:spacing w:after="0" w:line="240" w:lineRule="auto"/>
        <w:jc w:val="both"/>
        <w:rPr>
          <w:rFonts w:ascii="Century Gothic" w:eastAsia="Times New Roman" w:hAnsi="Century Gothic" w:cs="Times New Roman"/>
          <w:sz w:val="24"/>
          <w:szCs w:val="24"/>
          <w:lang w:val="es-ES" w:eastAsia="es-ES"/>
        </w:rPr>
      </w:pPr>
    </w:p>
    <w:p w:rsidR="0022743C" w:rsidRPr="00B339E5" w:rsidRDefault="0022743C"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3B076D" w:rsidRDefault="003B076D" w:rsidP="00047ABD">
      <w:pPr>
        <w:spacing w:after="0" w:line="240" w:lineRule="auto"/>
        <w:rPr>
          <w:rFonts w:ascii="Century Gothic" w:eastAsia="Times New Roman" w:hAnsi="Century Gothic" w:cs="Times New Roman"/>
          <w:b/>
          <w:sz w:val="24"/>
          <w:szCs w:val="24"/>
          <w:lang w:val="es-ES" w:eastAsia="es-ES"/>
        </w:rPr>
      </w:pPr>
    </w:p>
    <w:p w:rsidR="0022743C" w:rsidRDefault="0022743C"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22743C" w:rsidRDefault="0022743C"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w:t>
      </w:r>
      <w:bookmarkStart w:id="0" w:name="_GoBack"/>
      <w:bookmarkEnd w:id="0"/>
      <w:r w:rsidRPr="00B339E5">
        <w:rPr>
          <w:rFonts w:ascii="Century Gothic" w:eastAsia="Times New Roman" w:hAnsi="Century Gothic" w:cs="Times New Roman"/>
          <w:b/>
          <w:sz w:val="24"/>
          <w:szCs w:val="24"/>
          <w:lang w:val="es-ES" w:eastAsia="es-ES"/>
        </w:rPr>
        <w:t>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75822">
      <w:rPr>
        <w:rStyle w:val="Nmerodepgina"/>
        <w:noProof/>
      </w:rPr>
      <w:t>5</w:t>
    </w:r>
    <w:r>
      <w:rPr>
        <w:rStyle w:val="Nmerodepgina"/>
      </w:rPr>
      <w:fldChar w:fldCharType="end"/>
    </w:r>
    <w:r w:rsidR="00F75822">
      <w:rPr>
        <w:rStyle w:val="Nmerodepgina"/>
        <w:sz w:val="18"/>
      </w:rPr>
      <w:t>/5</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E95249">
      <w:rPr>
        <w:rStyle w:val="Nmerodepgina"/>
        <w:rFonts w:ascii="Century Gothic" w:hAnsi="Century Gothic"/>
        <w:smallCaps/>
      </w:rPr>
      <w:t xml:space="preserve"> </w:t>
    </w:r>
    <w:r w:rsidR="00F75822">
      <w:rPr>
        <w:rStyle w:val="Nmerodepgina"/>
        <w:rFonts w:ascii="Century Gothic" w:hAnsi="Century Gothic"/>
        <w:smallCaps/>
      </w:rPr>
      <w:t>OCTAVA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F75822" w:rsidP="007A710B">
    <w:pPr>
      <w:pStyle w:val="Piedepgina"/>
      <w:jc w:val="right"/>
      <w:rPr>
        <w:rStyle w:val="Nmerodepgina"/>
        <w:rFonts w:ascii="Century Gothic" w:hAnsi="Century Gothic"/>
        <w:smallCaps/>
      </w:rPr>
    </w:pPr>
    <w:r>
      <w:rPr>
        <w:rStyle w:val="Nmerodepgina"/>
        <w:rFonts w:ascii="Century Gothic" w:hAnsi="Century Gothic"/>
        <w:smallCaps/>
      </w:rPr>
      <w:t>VEINTICUATRO</w:t>
    </w:r>
    <w:r w:rsidR="001257C0">
      <w:rPr>
        <w:rStyle w:val="Nmerodepgina"/>
        <w:rFonts w:ascii="Century Gothic" w:hAnsi="Century Gothic"/>
        <w:smallCaps/>
      </w:rPr>
      <w:t xml:space="preserve"> DE AGOSTO</w:t>
    </w:r>
    <w:r w:rsidR="009A3C52">
      <w:rPr>
        <w:rStyle w:val="Nmerodepgina"/>
        <w:rFonts w:ascii="Century Gothic" w:hAnsi="Century Gothic"/>
        <w:smallCaps/>
      </w:rPr>
      <w:t xml:space="preserve"> DE DOS MIL VEINTIDÓS</w:t>
    </w:r>
  </w:p>
  <w:p w:rsidR="007A710B" w:rsidRDefault="00F75822" w:rsidP="007A710B">
    <w:pPr>
      <w:pStyle w:val="Piedepgina"/>
    </w:pPr>
  </w:p>
  <w:p w:rsidR="00F13EE9" w:rsidRPr="007A710B" w:rsidRDefault="00F7582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9715C"/>
    <w:rsid w:val="003B076D"/>
    <w:rsid w:val="003C29CA"/>
    <w:rsid w:val="003F3758"/>
    <w:rsid w:val="00400981"/>
    <w:rsid w:val="00405D45"/>
    <w:rsid w:val="004077E8"/>
    <w:rsid w:val="00413FEA"/>
    <w:rsid w:val="00416A41"/>
    <w:rsid w:val="00433757"/>
    <w:rsid w:val="00441BCC"/>
    <w:rsid w:val="0044797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E51D8"/>
    <w:rsid w:val="00DF164B"/>
    <w:rsid w:val="00DF2E8A"/>
    <w:rsid w:val="00DF3777"/>
    <w:rsid w:val="00DF77BB"/>
    <w:rsid w:val="00E306E8"/>
    <w:rsid w:val="00E41223"/>
    <w:rsid w:val="00E6097B"/>
    <w:rsid w:val="00E82D97"/>
    <w:rsid w:val="00E95249"/>
    <w:rsid w:val="00EB5241"/>
    <w:rsid w:val="00ED0DFC"/>
    <w:rsid w:val="00ED7D1D"/>
    <w:rsid w:val="00EE5FE6"/>
    <w:rsid w:val="00F26B0F"/>
    <w:rsid w:val="00F27EA3"/>
    <w:rsid w:val="00F328A5"/>
    <w:rsid w:val="00F34ED1"/>
    <w:rsid w:val="00F501F1"/>
    <w:rsid w:val="00F5573A"/>
    <w:rsid w:val="00F626E5"/>
    <w:rsid w:val="00F74251"/>
    <w:rsid w:val="00F75822"/>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BB26-86A8-410A-8B92-3A37A9D7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2022-09-02T16:26:00Z</cp:lastPrinted>
  <dcterms:created xsi:type="dcterms:W3CDTF">2022-09-02T17:59:00Z</dcterms:created>
  <dcterms:modified xsi:type="dcterms:W3CDTF">2022-09-02T17:59:00Z</dcterms:modified>
</cp:coreProperties>
</file>