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473CBB"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937AE3" w:rsidRPr="006D625C" w:rsidRDefault="00937AE3"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025347"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w:t>
      </w:r>
      <w:r w:rsidR="001B2A2F">
        <w:rPr>
          <w:rFonts w:ascii="Century Gothic" w:eastAsia="Times New Roman" w:hAnsi="Century Gothic" w:cs="Verdana"/>
          <w:b/>
          <w:sz w:val="28"/>
          <w:szCs w:val="28"/>
          <w:lang w:val="es-ES" w:eastAsia="es-ES"/>
        </w:rPr>
        <w:t xml:space="preserve"> </w:t>
      </w:r>
      <w:r w:rsidR="000628C4">
        <w:rPr>
          <w:rFonts w:ascii="Century Gothic" w:eastAsia="Times New Roman" w:hAnsi="Century Gothic" w:cs="Verdana"/>
          <w:b/>
          <w:sz w:val="28"/>
          <w:szCs w:val="28"/>
          <w:lang w:val="es-ES" w:eastAsia="es-ES"/>
        </w:rPr>
        <w:t>NOVENA</w:t>
      </w:r>
      <w:r w:rsidR="008F106A">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473CBB"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937AE3" w:rsidRPr="006D625C" w:rsidRDefault="00937AE3"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281703">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0628C4">
        <w:rPr>
          <w:rFonts w:ascii="Century Gothic" w:eastAsia="Times New Roman" w:hAnsi="Century Gothic" w:cs="Verdana"/>
          <w:b/>
          <w:sz w:val="24"/>
          <w:szCs w:val="24"/>
          <w:lang w:val="es-ES" w:eastAsia="es-ES"/>
        </w:rPr>
        <w:t>tres</w:t>
      </w:r>
      <w:r w:rsidR="00025347">
        <w:rPr>
          <w:rFonts w:ascii="Century Gothic" w:eastAsia="Times New Roman" w:hAnsi="Century Gothic" w:cs="Verdana"/>
          <w:b/>
          <w:sz w:val="24"/>
          <w:szCs w:val="24"/>
          <w:lang w:val="es-ES" w:eastAsia="es-ES"/>
        </w:rPr>
        <w:t xml:space="preserve"> de </w:t>
      </w:r>
      <w:r w:rsidR="000628C4">
        <w:rPr>
          <w:rFonts w:ascii="Century Gothic" w:eastAsia="Times New Roman" w:hAnsi="Century Gothic" w:cs="Verdana"/>
          <w:b/>
          <w:sz w:val="24"/>
          <w:szCs w:val="24"/>
          <w:lang w:val="es-ES" w:eastAsia="es-ES"/>
        </w:rPr>
        <w:t>octub</w:t>
      </w:r>
      <w:r w:rsidR="00025347">
        <w:rPr>
          <w:rFonts w:ascii="Century Gothic" w:eastAsia="Times New Roman" w:hAnsi="Century Gothic" w:cs="Verdana"/>
          <w:b/>
          <w:sz w:val="24"/>
          <w:szCs w:val="24"/>
          <w:lang w:val="es-ES" w:eastAsia="es-ES"/>
        </w:rPr>
        <w:t>re</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025347">
        <w:rPr>
          <w:rFonts w:ascii="Century Gothic" w:eastAsia="Times New Roman" w:hAnsi="Century Gothic" w:cs="Verdana"/>
          <w:b/>
          <w:sz w:val="24"/>
          <w:szCs w:val="24"/>
          <w:lang w:val="es-ES" w:eastAsia="es-ES"/>
        </w:rPr>
        <w:t xml:space="preserve">Octogésima </w:t>
      </w:r>
      <w:r w:rsidR="000628C4">
        <w:rPr>
          <w:rFonts w:ascii="Century Gothic" w:eastAsia="Times New Roman" w:hAnsi="Century Gothic" w:cs="Verdana"/>
          <w:b/>
          <w:sz w:val="24"/>
          <w:szCs w:val="24"/>
          <w:lang w:val="es-ES" w:eastAsia="es-ES"/>
        </w:rPr>
        <w:t>Novena</w:t>
      </w:r>
      <w:r w:rsidR="008F106A">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00937AE3">
        <w:rPr>
          <w:szCs w:val="24"/>
        </w:rPr>
        <w:t>: H</w:t>
      </w:r>
      <w:r w:rsidRPr="00B339E5">
        <w:rPr>
          <w:szCs w:val="24"/>
        </w:rPr>
        <w:t xml:space="preserve">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937AE3" w:rsidRDefault="00937AE3"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937AE3" w:rsidRPr="00B339E5" w:rsidRDefault="00937AE3"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281703" w:rsidRPr="00937AE3" w:rsidRDefault="00281703" w:rsidP="00937AE3">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Análisis, discu</w:t>
      </w:r>
      <w:r>
        <w:rPr>
          <w:rFonts w:ascii="Century Gothic" w:hAnsi="Century Gothic"/>
          <w:b w:val="0"/>
          <w:sz w:val="24"/>
          <w:szCs w:val="24"/>
        </w:rPr>
        <w:t>sión y en su caso aprobación de</w:t>
      </w:r>
      <w:r w:rsidRPr="00B339E5">
        <w:rPr>
          <w:rFonts w:ascii="Century Gothic" w:hAnsi="Century Gothic"/>
          <w:b w:val="0"/>
          <w:sz w:val="24"/>
          <w:szCs w:val="24"/>
        </w:rPr>
        <w:t xml:space="preserve"> proyecto</w:t>
      </w:r>
      <w:r>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del Incidente de Suspensión del</w:t>
      </w:r>
      <w:r w:rsidRPr="00B339E5">
        <w:rPr>
          <w:rFonts w:ascii="Century Gothic" w:hAnsi="Century Gothic"/>
          <w:b w:val="0"/>
          <w:sz w:val="24"/>
          <w:szCs w:val="24"/>
        </w:rPr>
        <w:t xml:space="preserve"> expedien</w:t>
      </w:r>
      <w:r w:rsidR="000628C4">
        <w:rPr>
          <w:rFonts w:ascii="Century Gothic" w:hAnsi="Century Gothic"/>
          <w:b w:val="0"/>
          <w:sz w:val="24"/>
          <w:szCs w:val="24"/>
        </w:rPr>
        <w:t>te de Facultad de Atracción 20</w:t>
      </w:r>
      <w:r w:rsidR="00937AE3">
        <w:rPr>
          <w:rFonts w:ascii="Century Gothic" w:hAnsi="Century Gothic"/>
          <w:b w:val="0"/>
          <w:sz w:val="24"/>
          <w:szCs w:val="24"/>
        </w:rPr>
        <w:t xml:space="preserve">/2022; </w:t>
      </w:r>
    </w:p>
    <w:p w:rsidR="00937AE3" w:rsidRPr="00937AE3" w:rsidRDefault="00047ABD" w:rsidP="00937AE3">
      <w:pPr>
        <w:pStyle w:val="Sangradetextonormal"/>
        <w:numPr>
          <w:ilvl w:val="0"/>
          <w:numId w:val="1"/>
        </w:numPr>
        <w:jc w:val="both"/>
        <w:rPr>
          <w:sz w:val="24"/>
          <w:szCs w:val="24"/>
        </w:rPr>
      </w:pPr>
      <w:r w:rsidRPr="00B339E5">
        <w:rPr>
          <w:rFonts w:ascii="Century Gothic" w:hAnsi="Century Gothic"/>
          <w:b w:val="0"/>
          <w:sz w:val="24"/>
          <w:szCs w:val="24"/>
        </w:rPr>
        <w:t>Clausura.</w:t>
      </w:r>
    </w:p>
    <w:p w:rsidR="00F75822" w:rsidRDefault="00047ABD" w:rsidP="00025347">
      <w:pPr>
        <w:pStyle w:val="Textosinformato"/>
        <w:jc w:val="center"/>
        <w:rPr>
          <w:b/>
          <w:szCs w:val="24"/>
        </w:rPr>
      </w:pPr>
      <w:r w:rsidRPr="00B339E5">
        <w:rPr>
          <w:b/>
          <w:szCs w:val="24"/>
        </w:rPr>
        <w:t>- 1 –</w:t>
      </w:r>
    </w:p>
    <w:p w:rsidR="00937AE3" w:rsidRPr="00B339E5" w:rsidRDefault="00937AE3" w:rsidP="00D2281B">
      <w:pPr>
        <w:pStyle w:val="Textosinformato"/>
        <w:rPr>
          <w:b/>
          <w:szCs w:val="24"/>
        </w:rPr>
      </w:pPr>
    </w:p>
    <w:p w:rsidR="0045320F" w:rsidRDefault="00047ABD" w:rsidP="00047ABD">
      <w:pPr>
        <w:pStyle w:val="Textosinformato"/>
        <w:rPr>
          <w:szCs w:val="24"/>
        </w:rPr>
      </w:pPr>
      <w:r w:rsidRPr="00B339E5">
        <w:rPr>
          <w:szCs w:val="24"/>
        </w:rPr>
        <w:t xml:space="preserve">En uso de la voz la </w:t>
      </w:r>
      <w:r w:rsidRPr="00B339E5">
        <w:rPr>
          <w:b/>
          <w:szCs w:val="24"/>
        </w:rPr>
        <w:t>Magistrada Presidenta</w:t>
      </w:r>
      <w:r w:rsidR="00937AE3">
        <w:rPr>
          <w:szCs w:val="24"/>
        </w:rPr>
        <w:t>: E</w:t>
      </w:r>
      <w:bookmarkStart w:id="0" w:name="_GoBack"/>
      <w:bookmarkEnd w:id="0"/>
      <w:r w:rsidRPr="00B339E5">
        <w:rPr>
          <w:szCs w:val="24"/>
        </w:rPr>
        <w:t xml:space="preserve">n relación al punto número uno del orden del día, el mismo ya quedo desahogado. </w:t>
      </w:r>
    </w:p>
    <w:p w:rsidR="00937AE3" w:rsidRPr="00B339E5" w:rsidRDefault="00937AE3" w:rsidP="00047ABD">
      <w:pPr>
        <w:pStyle w:val="Textosinformato"/>
        <w:rPr>
          <w:szCs w:val="24"/>
        </w:rPr>
      </w:pPr>
    </w:p>
    <w:p w:rsidR="0084241A" w:rsidRPr="00937AE3" w:rsidRDefault="00047ABD" w:rsidP="00937AE3">
      <w:pPr>
        <w:pStyle w:val="Textosinformato"/>
        <w:jc w:val="center"/>
        <w:rPr>
          <w:b/>
          <w:szCs w:val="24"/>
        </w:rPr>
      </w:pPr>
      <w:r w:rsidRPr="00B339E5">
        <w:rPr>
          <w:b/>
          <w:szCs w:val="24"/>
        </w:rPr>
        <w:t>- 2 -</w:t>
      </w:r>
    </w:p>
    <w:p w:rsidR="00937AE3" w:rsidRPr="00B339E5" w:rsidRDefault="00937AE3"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00BF39B6">
        <w:rPr>
          <w:szCs w:val="24"/>
          <w:lang w:val="es-MX"/>
        </w:rPr>
        <w:t>: E</w:t>
      </w:r>
      <w:r w:rsidRPr="00B339E5">
        <w:rPr>
          <w:szCs w:val="24"/>
          <w:lang w:val="es-MX"/>
        </w:rPr>
        <w:t xml:space="preserv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w:t>
      </w:r>
      <w:r w:rsidR="00937AE3">
        <w:rPr>
          <w:szCs w:val="24"/>
        </w:rPr>
        <w:t>arte del Secretario General de A</w:t>
      </w:r>
      <w:r w:rsidRPr="00B339E5">
        <w:rPr>
          <w:szCs w:val="24"/>
        </w:rPr>
        <w:t>cuerdo</w:t>
      </w:r>
      <w:r w:rsidR="00937AE3">
        <w:rPr>
          <w:szCs w:val="24"/>
        </w:rPr>
        <w:t>s</w:t>
      </w:r>
      <w:r w:rsidRPr="00B339E5">
        <w:rPr>
          <w:szCs w:val="24"/>
        </w:rPr>
        <w:t>,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281703">
        <w:tc>
          <w:tcPr>
            <w:tcW w:w="9047"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0628C4">
              <w:rPr>
                <w:rFonts w:eastAsia="Calibri"/>
                <w:b/>
                <w:szCs w:val="24"/>
              </w:rPr>
              <w:t>89</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937AE3" w:rsidRPr="00B339E5" w:rsidRDefault="00937AE3" w:rsidP="00281703">
      <w:pPr>
        <w:pStyle w:val="Textosinformato"/>
        <w:rPr>
          <w:szCs w:val="24"/>
        </w:rPr>
      </w:pPr>
    </w:p>
    <w:p w:rsidR="00281703" w:rsidRPr="00B339E5" w:rsidRDefault="00281703" w:rsidP="00281703">
      <w:pPr>
        <w:pStyle w:val="Textosinformato"/>
        <w:jc w:val="center"/>
        <w:rPr>
          <w:b/>
          <w:szCs w:val="24"/>
        </w:rPr>
      </w:pPr>
      <w:r>
        <w:rPr>
          <w:b/>
          <w:szCs w:val="24"/>
        </w:rPr>
        <w:t>- 3</w:t>
      </w:r>
      <w:r w:rsidRPr="00B339E5">
        <w:rPr>
          <w:b/>
          <w:szCs w:val="24"/>
        </w:rPr>
        <w:t xml:space="preserve"> -</w:t>
      </w:r>
    </w:p>
    <w:p w:rsidR="00937AE3" w:rsidRDefault="00937AE3" w:rsidP="00CC7E95">
      <w:pPr>
        <w:pStyle w:val="Textosinformato"/>
        <w:rPr>
          <w:b/>
          <w:szCs w:val="24"/>
        </w:rPr>
      </w:pPr>
    </w:p>
    <w:p w:rsidR="00281703" w:rsidRPr="00B339E5" w:rsidRDefault="00281703" w:rsidP="00281703">
      <w:pPr>
        <w:pStyle w:val="Sangradetextonormal"/>
        <w:ind w:left="0"/>
        <w:jc w:val="both"/>
        <w:rPr>
          <w:rFonts w:ascii="Century Gothic" w:hAnsi="Century Gothic"/>
          <w:b w:val="0"/>
          <w:sz w:val="24"/>
          <w:szCs w:val="24"/>
          <w:lang w:val="es-MX"/>
        </w:rPr>
      </w:pPr>
      <w:r>
        <w:rPr>
          <w:rFonts w:ascii="Century Gothic" w:hAnsi="Century Gothic"/>
          <w:b w:val="0"/>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281703" w:rsidRPr="00B339E5" w:rsidRDefault="00281703" w:rsidP="00281703">
      <w:pPr>
        <w:pStyle w:val="Sangradetextonormal"/>
        <w:ind w:left="0"/>
        <w:jc w:val="both"/>
        <w:rPr>
          <w:rFonts w:ascii="Century Gothic" w:hAnsi="Century Gothic"/>
          <w:b w:val="0"/>
          <w:sz w:val="24"/>
          <w:szCs w:val="24"/>
          <w:lang w:val="es-MX"/>
        </w:rPr>
      </w:pPr>
    </w:p>
    <w:p w:rsidR="00281703" w:rsidRPr="00B339E5" w:rsidRDefault="00281703" w:rsidP="00281703">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281703">
        <w:rPr>
          <w:rFonts w:ascii="Century Gothic" w:hAnsi="Century Gothic"/>
          <w:b w:val="0"/>
          <w:sz w:val="24"/>
          <w:szCs w:val="24"/>
          <w:lang w:val="es-MX"/>
        </w:rPr>
        <w:t xml:space="preserve">discusión y en su caso aprobación de </w:t>
      </w:r>
      <w:r w:rsidR="00FD6B62">
        <w:rPr>
          <w:rFonts w:ascii="Century Gothic" w:hAnsi="Century Gothic"/>
          <w:b w:val="0"/>
          <w:sz w:val="24"/>
          <w:szCs w:val="24"/>
          <w:lang w:val="es-MX"/>
        </w:rPr>
        <w:t>proyecto</w:t>
      </w:r>
      <w:r w:rsidRPr="00281703">
        <w:rPr>
          <w:rFonts w:ascii="Century Gothic" w:hAnsi="Century Gothic"/>
          <w:b w:val="0"/>
          <w:sz w:val="24"/>
          <w:szCs w:val="24"/>
          <w:lang w:val="es-MX"/>
        </w:rPr>
        <w:t xml:space="preserve"> de sentencia del Incidente de Suspensión del expedi</w:t>
      </w:r>
      <w:r w:rsidR="000628C4">
        <w:rPr>
          <w:rFonts w:ascii="Century Gothic" w:hAnsi="Century Gothic"/>
          <w:b w:val="0"/>
          <w:sz w:val="24"/>
          <w:szCs w:val="24"/>
          <w:lang w:val="es-MX"/>
        </w:rPr>
        <w:t>ente de Facultad de Atracción 20</w:t>
      </w:r>
      <w:r w:rsidRPr="00281703">
        <w:rPr>
          <w:rFonts w:ascii="Century Gothic" w:hAnsi="Century Gothic"/>
          <w:b w:val="0"/>
          <w:sz w:val="24"/>
          <w:szCs w:val="24"/>
          <w:lang w:val="es-MX"/>
        </w:rPr>
        <w:t>/2022</w:t>
      </w:r>
      <w:r w:rsidRPr="00B339E5">
        <w:rPr>
          <w:rFonts w:ascii="Century Gothic" w:hAnsi="Century Gothic"/>
          <w:b w:val="0"/>
          <w:sz w:val="24"/>
          <w:szCs w:val="24"/>
        </w:rPr>
        <w:t>.</w:t>
      </w:r>
    </w:p>
    <w:p w:rsidR="00281703" w:rsidRPr="00B339E5" w:rsidRDefault="00281703" w:rsidP="00281703">
      <w:pPr>
        <w:pStyle w:val="Textosinformato"/>
        <w:rPr>
          <w:szCs w:val="24"/>
        </w:rPr>
      </w:pPr>
    </w:p>
    <w:p w:rsidR="00281703" w:rsidRPr="00B339E5" w:rsidRDefault="00281703" w:rsidP="0028170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281703" w:rsidRPr="00B339E5" w:rsidRDefault="00281703" w:rsidP="00281703">
      <w:pPr>
        <w:pStyle w:val="Textosinformato"/>
        <w:rPr>
          <w:szCs w:val="24"/>
        </w:rPr>
      </w:pPr>
    </w:p>
    <w:p w:rsidR="00281703" w:rsidRPr="00B339E5" w:rsidRDefault="00281703" w:rsidP="0028170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281703" w:rsidRPr="00B339E5" w:rsidRDefault="00281703" w:rsidP="00281703">
      <w:pPr>
        <w:pStyle w:val="Textosinformato"/>
        <w:rPr>
          <w:szCs w:val="24"/>
          <w:lang w:val="es-MX"/>
        </w:rPr>
      </w:pPr>
    </w:p>
    <w:p w:rsidR="00281703" w:rsidRPr="009826F8" w:rsidRDefault="00281703" w:rsidP="00281703">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9826F8" w:rsidRPr="009826F8">
        <w:rPr>
          <w:rFonts w:ascii="Century Gothic" w:eastAsia="Times New Roman" w:hAnsi="Century Gothic" w:cs="Verdana"/>
          <w:b/>
          <w:sz w:val="24"/>
          <w:szCs w:val="24"/>
          <w:lang w:val="es-ES" w:eastAsia="es-ES"/>
        </w:rPr>
        <w:t>En contra, formulo mi voto particular</w:t>
      </w:r>
      <w:r w:rsidRPr="009826F8">
        <w:rPr>
          <w:rFonts w:ascii="Century Gothic" w:eastAsia="Times New Roman" w:hAnsi="Century Gothic" w:cs="Verdana"/>
          <w:b/>
          <w:sz w:val="24"/>
          <w:szCs w:val="24"/>
          <w:lang w:val="es-ES" w:eastAsia="es-ES"/>
        </w:rPr>
        <w:t>.</w:t>
      </w:r>
    </w:p>
    <w:p w:rsidR="00281703" w:rsidRPr="00B339E5" w:rsidRDefault="00281703" w:rsidP="0028170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Magistrado JOSÉ RAMÓN JIMÉNEZ GUTIÉRREZ. </w:t>
      </w:r>
      <w:r w:rsidRPr="00B339E5">
        <w:rPr>
          <w:rFonts w:ascii="Century Gothic" w:eastAsia="Times New Roman" w:hAnsi="Century Gothic" w:cs="Verdana"/>
          <w:b/>
          <w:sz w:val="24"/>
          <w:szCs w:val="24"/>
          <w:lang w:val="es-ES" w:eastAsia="es-ES"/>
        </w:rPr>
        <w:t>A favor.</w:t>
      </w:r>
    </w:p>
    <w:p w:rsidR="00281703" w:rsidRPr="00B339E5" w:rsidRDefault="00281703" w:rsidP="0028170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281703" w:rsidRPr="00B339E5" w:rsidRDefault="00281703" w:rsidP="00281703">
      <w:pPr>
        <w:pStyle w:val="Sangradetextonormal"/>
        <w:ind w:left="-142" w:firstLine="0"/>
        <w:jc w:val="both"/>
        <w:rPr>
          <w:rFonts w:ascii="Century Gothic" w:hAnsi="Century Gothic"/>
          <w:b w:val="0"/>
          <w:i/>
          <w:sz w:val="24"/>
          <w:szCs w:val="24"/>
        </w:rPr>
      </w:pPr>
    </w:p>
    <w:p w:rsidR="00281703" w:rsidRPr="00B339E5" w:rsidRDefault="00281703" w:rsidP="0028170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81703" w:rsidRPr="00B339E5" w:rsidRDefault="00281703" w:rsidP="0028170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81703" w:rsidRPr="00B339E5" w:rsidTr="00281703">
        <w:tc>
          <w:tcPr>
            <w:tcW w:w="8934" w:type="dxa"/>
            <w:shd w:val="clear" w:color="auto" w:fill="auto"/>
          </w:tcPr>
          <w:p w:rsidR="00281703" w:rsidRPr="00B339E5" w:rsidRDefault="00281703" w:rsidP="00B644B4">
            <w:pPr>
              <w:pStyle w:val="Textosinformato"/>
              <w:rPr>
                <w:rFonts w:eastAsia="Calibri"/>
                <w:szCs w:val="24"/>
              </w:rPr>
            </w:pPr>
            <w:r w:rsidRPr="00B339E5">
              <w:rPr>
                <w:rFonts w:eastAsia="Calibri"/>
                <w:b/>
                <w:szCs w:val="24"/>
              </w:rPr>
              <w:t>ACU/SS/</w:t>
            </w:r>
            <w:r w:rsidR="000628C4">
              <w:rPr>
                <w:rFonts w:eastAsia="Calibri"/>
                <w:b/>
                <w:szCs w:val="24"/>
              </w:rPr>
              <w:t>02/89</w:t>
            </w:r>
            <w:r w:rsidRPr="00B339E5">
              <w:rPr>
                <w:rFonts w:eastAsia="Calibri"/>
                <w:b/>
                <w:szCs w:val="24"/>
              </w:rPr>
              <w:t xml:space="preserve">/E/2022. </w:t>
            </w:r>
            <w:r w:rsidR="00B644B4" w:rsidRPr="00B644B4">
              <w:rPr>
                <w:rFonts w:eastAsia="Calibri"/>
                <w:szCs w:val="24"/>
                <w:lang w:val="es-MX"/>
              </w:rPr>
              <w:t xml:space="preserve">Con fundamento en lo dispuesto por el artículo 8 numeral 1 fracción XIX y XX de la Ley Orgánica del Tribunal de Justicia Administrativa del Estado de Jalisco, articulo 70 </w:t>
            </w:r>
            <w:proofErr w:type="spellStart"/>
            <w:r w:rsidR="00B644B4" w:rsidRPr="00B644B4">
              <w:rPr>
                <w:rFonts w:eastAsia="Calibri"/>
                <w:szCs w:val="24"/>
                <w:lang w:val="es-MX"/>
              </w:rPr>
              <w:t>Nonies</w:t>
            </w:r>
            <w:proofErr w:type="spellEnd"/>
            <w:r w:rsidR="00B644B4" w:rsidRPr="00B644B4">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Pr="004077E8">
              <w:rPr>
                <w:rFonts w:eastAsia="Calibri"/>
                <w:szCs w:val="24"/>
                <w:lang w:val="es-MX"/>
              </w:rPr>
              <w:t>, los Magistrados integrantes de la Sala Su</w:t>
            </w:r>
            <w:r w:rsidR="009826F8">
              <w:rPr>
                <w:rFonts w:eastAsia="Calibri"/>
                <w:szCs w:val="24"/>
                <w:lang w:val="es-MX"/>
              </w:rPr>
              <w:t>perior, aprobaron por mayoría</w:t>
            </w:r>
            <w:r w:rsidRPr="004077E8">
              <w:rPr>
                <w:rFonts w:eastAsia="Calibri"/>
                <w:szCs w:val="24"/>
                <w:lang w:val="es-MX"/>
              </w:rPr>
              <w:t xml:space="preserve"> de votos, el proyecto de sentencia del </w:t>
            </w:r>
            <w:r w:rsidR="00B644B4">
              <w:rPr>
                <w:rFonts w:eastAsia="Calibri"/>
                <w:szCs w:val="24"/>
                <w:lang w:val="es-MX"/>
              </w:rPr>
              <w:t xml:space="preserve">Incidente de Suspensión del </w:t>
            </w:r>
            <w:r w:rsidRPr="004077E8">
              <w:rPr>
                <w:rFonts w:eastAsia="Calibri"/>
                <w:szCs w:val="24"/>
                <w:lang w:val="es-MX"/>
              </w:rPr>
              <w:t xml:space="preserve">expediente </w:t>
            </w:r>
            <w:r w:rsidR="009826F8">
              <w:rPr>
                <w:rFonts w:eastAsia="Calibri"/>
                <w:szCs w:val="24"/>
                <w:lang w:val="es-MX"/>
              </w:rPr>
              <w:t>20</w:t>
            </w:r>
            <w:r w:rsidR="00B644B4">
              <w:rPr>
                <w:rFonts w:eastAsia="Calibri"/>
                <w:szCs w:val="24"/>
                <w:lang w:val="es-MX"/>
              </w:rPr>
              <w:t>/2022</w:t>
            </w:r>
            <w:r>
              <w:rPr>
                <w:rFonts w:eastAsia="Calibri"/>
                <w:szCs w:val="24"/>
                <w:lang w:val="es-MX"/>
              </w:rPr>
              <w:t xml:space="preserve"> </w:t>
            </w:r>
            <w:r w:rsidR="00B644B4">
              <w:rPr>
                <w:rFonts w:eastAsia="Calibri"/>
                <w:szCs w:val="24"/>
                <w:lang w:val="es-MX"/>
              </w:rPr>
              <w:t>Facultad de Atracción</w:t>
            </w:r>
            <w:r w:rsidR="009826F8">
              <w:rPr>
                <w:rFonts w:eastAsia="Calibri"/>
                <w:szCs w:val="24"/>
                <w:lang w:val="es-MX"/>
              </w:rPr>
              <w:t>, con el voto en contra del Magistrado Avelino Bravo Cacho</w:t>
            </w:r>
            <w:r w:rsidRPr="00B339E5">
              <w:rPr>
                <w:rFonts w:eastAsia="Calibri"/>
                <w:szCs w:val="24"/>
              </w:rPr>
              <w:t xml:space="preserve">.  </w:t>
            </w:r>
          </w:p>
        </w:tc>
      </w:tr>
    </w:tbl>
    <w:p w:rsidR="00937AE3" w:rsidRDefault="00937AE3" w:rsidP="00CC7E95">
      <w:pPr>
        <w:pStyle w:val="Textosinformato"/>
        <w:rPr>
          <w:b/>
          <w:szCs w:val="24"/>
          <w:lang w:val="es-MX"/>
        </w:rPr>
      </w:pPr>
    </w:p>
    <w:p w:rsidR="001A02D4" w:rsidRDefault="00B644B4" w:rsidP="009826F8">
      <w:pPr>
        <w:pStyle w:val="Textosinformato"/>
        <w:jc w:val="center"/>
        <w:rPr>
          <w:b/>
          <w:szCs w:val="24"/>
        </w:rPr>
      </w:pPr>
      <w:r>
        <w:rPr>
          <w:b/>
          <w:szCs w:val="24"/>
        </w:rPr>
        <w:t>- 4</w:t>
      </w:r>
      <w:r w:rsidRPr="00B339E5">
        <w:rPr>
          <w:b/>
          <w:szCs w:val="24"/>
        </w:rPr>
        <w:t xml:space="preserve"> -</w:t>
      </w:r>
    </w:p>
    <w:p w:rsidR="00937AE3" w:rsidRPr="00B339E5" w:rsidRDefault="00937AE3"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937AE3">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E722B6">
        <w:rPr>
          <w:b/>
          <w:szCs w:val="24"/>
        </w:rPr>
        <w:t>catorce</w:t>
      </w:r>
      <w:r w:rsidR="00876036" w:rsidRPr="00B339E5">
        <w:rPr>
          <w:b/>
          <w:szCs w:val="24"/>
        </w:rPr>
        <w:t xml:space="preserve"> </w:t>
      </w:r>
      <w:r w:rsidR="006D288B">
        <w:rPr>
          <w:b/>
          <w:szCs w:val="24"/>
        </w:rPr>
        <w:t xml:space="preserve">horas con </w:t>
      </w:r>
      <w:r w:rsidR="00E722B6">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E722B6">
        <w:rPr>
          <w:b/>
          <w:szCs w:val="24"/>
        </w:rPr>
        <w:t>tres de octubre</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E722B6">
        <w:rPr>
          <w:szCs w:val="24"/>
        </w:rPr>
        <w:t>----------------------------------</w:t>
      </w:r>
      <w:r w:rsidR="008D5EDB">
        <w:rPr>
          <w:szCs w:val="24"/>
        </w:rPr>
        <w:t>---------</w:t>
      </w: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45320F" w:rsidRDefault="0045320F" w:rsidP="00047ABD">
      <w:pPr>
        <w:spacing w:after="0" w:line="240" w:lineRule="auto"/>
        <w:jc w:val="both"/>
        <w:rPr>
          <w:rFonts w:ascii="Century Gothic" w:eastAsia="Times New Roman" w:hAnsi="Century Gothic" w:cs="Times New Roman"/>
          <w:sz w:val="24"/>
          <w:szCs w:val="24"/>
          <w:lang w:val="es-ES" w:eastAsia="es-ES"/>
        </w:rPr>
      </w:pPr>
    </w:p>
    <w:p w:rsidR="00937AE3" w:rsidRPr="00B339E5" w:rsidRDefault="00937AE3"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Pr="00B339E5" w:rsidRDefault="0045320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45320F" w:rsidRPr="00B339E5" w:rsidRDefault="0045320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Pr="00B339E5" w:rsidRDefault="00953A52"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8C4" w:rsidRDefault="000628C4" w:rsidP="003041CF">
      <w:pPr>
        <w:spacing w:after="0" w:line="240" w:lineRule="auto"/>
      </w:pPr>
      <w:r>
        <w:separator/>
      </w:r>
    </w:p>
  </w:endnote>
  <w:endnote w:type="continuationSeparator" w:id="0">
    <w:p w:rsidR="000628C4" w:rsidRDefault="000628C4"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C4" w:rsidRDefault="000628C4"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37AE3">
      <w:rPr>
        <w:rStyle w:val="Nmerodepgina"/>
        <w:noProof/>
      </w:rPr>
      <w:t>2</w:t>
    </w:r>
    <w:r>
      <w:rPr>
        <w:rStyle w:val="Nmerodepgina"/>
      </w:rPr>
      <w:fldChar w:fldCharType="end"/>
    </w:r>
    <w:r w:rsidR="00937AE3">
      <w:rPr>
        <w:rStyle w:val="Nmerodepgina"/>
        <w:sz w:val="18"/>
      </w:rPr>
      <w:t>/3</w:t>
    </w:r>
  </w:p>
  <w:p w:rsidR="000628C4" w:rsidRPr="0052553A" w:rsidRDefault="00E722B6" w:rsidP="001A3344">
    <w:pPr>
      <w:pStyle w:val="Piedepgina"/>
      <w:jc w:val="right"/>
      <w:rPr>
        <w:rStyle w:val="Nmerodepgina"/>
        <w:rFonts w:ascii="Century Gothic" w:hAnsi="Century Gothic"/>
        <w:smallCaps/>
      </w:rPr>
    </w:pPr>
    <w:r>
      <w:rPr>
        <w:rStyle w:val="Nmerodepgina"/>
        <w:rFonts w:ascii="Century Gothic" w:hAnsi="Century Gothic"/>
        <w:smallCaps/>
      </w:rPr>
      <w:t>OCTOGÉSIMA NOVENA</w:t>
    </w:r>
    <w:r w:rsidR="000628C4">
      <w:rPr>
        <w:rStyle w:val="Nmerodepgina"/>
        <w:rFonts w:ascii="Century Gothic" w:hAnsi="Century Gothic"/>
        <w:smallCaps/>
      </w:rPr>
      <w:t xml:space="preserve"> SESIÓN</w:t>
    </w:r>
    <w:r w:rsidR="000628C4" w:rsidRPr="0052553A">
      <w:rPr>
        <w:rStyle w:val="Nmerodepgina"/>
        <w:rFonts w:ascii="Century Gothic" w:hAnsi="Century Gothic"/>
        <w:smallCaps/>
      </w:rPr>
      <w:t xml:space="preserve"> EXTRAORDINARIA </w:t>
    </w:r>
  </w:p>
  <w:p w:rsidR="000628C4" w:rsidRPr="0052553A" w:rsidRDefault="00E722B6" w:rsidP="00975397">
    <w:pPr>
      <w:pStyle w:val="Piedepgina"/>
      <w:jc w:val="right"/>
      <w:rPr>
        <w:rStyle w:val="Nmerodepgina"/>
        <w:rFonts w:ascii="Century Gothic" w:hAnsi="Century Gothic"/>
        <w:smallCaps/>
      </w:rPr>
    </w:pPr>
    <w:r>
      <w:rPr>
        <w:rStyle w:val="Nmerodepgina"/>
        <w:rFonts w:ascii="Century Gothic" w:hAnsi="Century Gothic"/>
        <w:smallCaps/>
      </w:rPr>
      <w:t>TRES DE OCTUBRE</w:t>
    </w:r>
    <w:r w:rsidR="000628C4">
      <w:rPr>
        <w:rStyle w:val="Nmerodepgina"/>
        <w:rFonts w:ascii="Century Gothic" w:hAnsi="Century Gothic"/>
        <w:smallCaps/>
      </w:rPr>
      <w:t xml:space="preserve"> DE DOS MIL VEINTIDÓS</w:t>
    </w:r>
  </w:p>
  <w:p w:rsidR="000628C4" w:rsidRDefault="000628C4" w:rsidP="00975397">
    <w:pPr>
      <w:pStyle w:val="Piedepgina"/>
    </w:pPr>
  </w:p>
  <w:p w:rsidR="000628C4" w:rsidRPr="007A710B" w:rsidRDefault="000628C4"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8C4" w:rsidRDefault="000628C4" w:rsidP="003041CF">
      <w:pPr>
        <w:spacing w:after="0" w:line="240" w:lineRule="auto"/>
      </w:pPr>
      <w:r>
        <w:separator/>
      </w:r>
    </w:p>
  </w:footnote>
  <w:footnote w:type="continuationSeparator" w:id="0">
    <w:p w:rsidR="000628C4" w:rsidRDefault="000628C4"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C4" w:rsidRDefault="000628C4">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347"/>
    <w:rsid w:val="00031699"/>
    <w:rsid w:val="00032788"/>
    <w:rsid w:val="000341E7"/>
    <w:rsid w:val="00037710"/>
    <w:rsid w:val="0004293C"/>
    <w:rsid w:val="00047ABD"/>
    <w:rsid w:val="00061D51"/>
    <w:rsid w:val="000628C4"/>
    <w:rsid w:val="00067078"/>
    <w:rsid w:val="000754CE"/>
    <w:rsid w:val="00096208"/>
    <w:rsid w:val="000A116C"/>
    <w:rsid w:val="000B344D"/>
    <w:rsid w:val="000B3B1A"/>
    <w:rsid w:val="000C07C3"/>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02D4"/>
    <w:rsid w:val="001A3344"/>
    <w:rsid w:val="001A6FD7"/>
    <w:rsid w:val="001B2A2F"/>
    <w:rsid w:val="001E7D28"/>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2C3F"/>
    <w:rsid w:val="00344D19"/>
    <w:rsid w:val="00344E99"/>
    <w:rsid w:val="0035395F"/>
    <w:rsid w:val="00384412"/>
    <w:rsid w:val="0039715C"/>
    <w:rsid w:val="003B076D"/>
    <w:rsid w:val="003C29CA"/>
    <w:rsid w:val="003D2976"/>
    <w:rsid w:val="003E2A15"/>
    <w:rsid w:val="003F3758"/>
    <w:rsid w:val="00400981"/>
    <w:rsid w:val="00405D45"/>
    <w:rsid w:val="004077E8"/>
    <w:rsid w:val="00413FEA"/>
    <w:rsid w:val="00416A41"/>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C2DC2"/>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2A6F"/>
    <w:rsid w:val="00765FF2"/>
    <w:rsid w:val="00775C06"/>
    <w:rsid w:val="00777F54"/>
    <w:rsid w:val="0079425E"/>
    <w:rsid w:val="007C3FB4"/>
    <w:rsid w:val="007D2C81"/>
    <w:rsid w:val="007E3B50"/>
    <w:rsid w:val="007F3043"/>
    <w:rsid w:val="007F4EEB"/>
    <w:rsid w:val="00805F91"/>
    <w:rsid w:val="00817F18"/>
    <w:rsid w:val="0084241A"/>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37AE3"/>
    <w:rsid w:val="009403E6"/>
    <w:rsid w:val="009428C7"/>
    <w:rsid w:val="00953A52"/>
    <w:rsid w:val="00974B6C"/>
    <w:rsid w:val="00975397"/>
    <w:rsid w:val="00981913"/>
    <w:rsid w:val="009826F8"/>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2214"/>
    <w:rsid w:val="00B644B4"/>
    <w:rsid w:val="00B70DEF"/>
    <w:rsid w:val="00B8359C"/>
    <w:rsid w:val="00B86CA6"/>
    <w:rsid w:val="00B86D32"/>
    <w:rsid w:val="00B87450"/>
    <w:rsid w:val="00B94038"/>
    <w:rsid w:val="00B97D82"/>
    <w:rsid w:val="00BA16C6"/>
    <w:rsid w:val="00BA4298"/>
    <w:rsid w:val="00BB02F4"/>
    <w:rsid w:val="00BF39B6"/>
    <w:rsid w:val="00C03B0F"/>
    <w:rsid w:val="00C070FF"/>
    <w:rsid w:val="00C14F63"/>
    <w:rsid w:val="00C20291"/>
    <w:rsid w:val="00C20501"/>
    <w:rsid w:val="00C24590"/>
    <w:rsid w:val="00C26446"/>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D0010A"/>
    <w:rsid w:val="00D0122D"/>
    <w:rsid w:val="00D01A8A"/>
    <w:rsid w:val="00D2281B"/>
    <w:rsid w:val="00D4531F"/>
    <w:rsid w:val="00D53897"/>
    <w:rsid w:val="00D63AC3"/>
    <w:rsid w:val="00D652F2"/>
    <w:rsid w:val="00D83F69"/>
    <w:rsid w:val="00D90553"/>
    <w:rsid w:val="00DA3D55"/>
    <w:rsid w:val="00DB2EA2"/>
    <w:rsid w:val="00DB34FB"/>
    <w:rsid w:val="00DE29CD"/>
    <w:rsid w:val="00DE32EB"/>
    <w:rsid w:val="00DE51D8"/>
    <w:rsid w:val="00DF164B"/>
    <w:rsid w:val="00DF2E8A"/>
    <w:rsid w:val="00DF3777"/>
    <w:rsid w:val="00DF4D0C"/>
    <w:rsid w:val="00DF77BB"/>
    <w:rsid w:val="00E306E8"/>
    <w:rsid w:val="00E41223"/>
    <w:rsid w:val="00E6097B"/>
    <w:rsid w:val="00E722B6"/>
    <w:rsid w:val="00E82D97"/>
    <w:rsid w:val="00E8568E"/>
    <w:rsid w:val="00E928C0"/>
    <w:rsid w:val="00E95249"/>
    <w:rsid w:val="00EB5241"/>
    <w:rsid w:val="00ED0DFC"/>
    <w:rsid w:val="00ED7D1D"/>
    <w:rsid w:val="00EE5FE6"/>
    <w:rsid w:val="00F26B0F"/>
    <w:rsid w:val="00F27EA3"/>
    <w:rsid w:val="00F30AD8"/>
    <w:rsid w:val="00F328A5"/>
    <w:rsid w:val="00F34ED1"/>
    <w:rsid w:val="00F501F1"/>
    <w:rsid w:val="00F5573A"/>
    <w:rsid w:val="00F626E5"/>
    <w:rsid w:val="00F74251"/>
    <w:rsid w:val="00F75822"/>
    <w:rsid w:val="00F83919"/>
    <w:rsid w:val="00F93EAE"/>
    <w:rsid w:val="00FA23D1"/>
    <w:rsid w:val="00FA726A"/>
    <w:rsid w:val="00FB2E5D"/>
    <w:rsid w:val="00FB511B"/>
    <w:rsid w:val="00FB5ED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A3957-CEAB-4C7C-9375-F1152F3C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931</Words>
  <Characters>5122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2022-10-03T19:20:00Z</cp:lastPrinted>
  <dcterms:created xsi:type="dcterms:W3CDTF">2022-10-07T17:11:00Z</dcterms:created>
  <dcterms:modified xsi:type="dcterms:W3CDTF">2022-11-17T18:51:00Z</dcterms:modified>
</cp:coreProperties>
</file>