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6D37A304" w:rsidR="00492390" w:rsidRPr="00160DDD" w:rsidRDefault="00F309B2" w:rsidP="00C44257">
            <w:pPr>
              <w:rPr>
                <w:rFonts w:ascii="Century Gothic" w:hAnsi="Century Gothic" w:cstheme="majorHAnsi"/>
                <w:b/>
                <w:sz w:val="16"/>
                <w:szCs w:val="16"/>
              </w:rPr>
            </w:pPr>
            <w:r>
              <w:rPr>
                <w:rFonts w:ascii="Century Gothic" w:hAnsi="Century Gothic" w:cstheme="majorHAnsi"/>
                <w:b/>
                <w:sz w:val="16"/>
                <w:szCs w:val="16"/>
              </w:rPr>
              <w:t>11</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94CD03B" w14:textId="77777777" w:rsidR="0076780E" w:rsidRDefault="0076780E" w:rsidP="003D5E42">
      <w:pPr>
        <w:autoSpaceDE w:val="0"/>
        <w:autoSpaceDN w:val="0"/>
        <w:adjustRightInd w:val="0"/>
        <w:rPr>
          <w:rStyle w:val="nfasis"/>
          <w:rFonts w:ascii="Century Gothic" w:hAnsi="Century Gothic"/>
          <w:b/>
          <w:sz w:val="28"/>
          <w:szCs w:val="28"/>
        </w:rPr>
      </w:pPr>
    </w:p>
    <w:p w14:paraId="0FC960F7" w14:textId="7F7A138C"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F309B2">
        <w:rPr>
          <w:rStyle w:val="nfasis"/>
          <w:rFonts w:ascii="Century Gothic" w:hAnsi="Century Gothic"/>
          <w:b/>
          <w:sz w:val="28"/>
          <w:szCs w:val="28"/>
        </w:rPr>
        <w:t>DÉCIMA PRIMERA</w:t>
      </w:r>
      <w:r w:rsidR="003D5E42">
        <w:rPr>
          <w:rStyle w:val="nfasis"/>
          <w:rFonts w:ascii="Century Gothic" w:hAnsi="Century Gothic"/>
          <w:b/>
          <w:sz w:val="28"/>
          <w:szCs w:val="28"/>
        </w:rPr>
        <w:t xml:space="preserve"> 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62DD3056" w:rsidR="003D5E42" w:rsidRDefault="003D5E42" w:rsidP="003D5E42">
      <w:pPr>
        <w:autoSpaceDE w:val="0"/>
        <w:autoSpaceDN w:val="0"/>
        <w:adjustRightInd w:val="0"/>
        <w:spacing w:line="276" w:lineRule="auto"/>
        <w:jc w:val="both"/>
        <w:rPr>
          <w:rFonts w:ascii="Century Gothic" w:hAnsi="Century Gothic" w:cstheme="majorHAnsi"/>
          <w:bCs/>
        </w:rPr>
      </w:pPr>
    </w:p>
    <w:p w14:paraId="5A944954" w14:textId="77777777" w:rsidR="0076780E" w:rsidRDefault="0076780E" w:rsidP="003D5E42">
      <w:pPr>
        <w:autoSpaceDE w:val="0"/>
        <w:autoSpaceDN w:val="0"/>
        <w:adjustRightInd w:val="0"/>
        <w:spacing w:line="276" w:lineRule="auto"/>
        <w:jc w:val="both"/>
        <w:rPr>
          <w:rFonts w:ascii="Century Gothic" w:hAnsi="Century Gothic" w:cstheme="majorHAnsi"/>
          <w:bCs/>
        </w:rPr>
      </w:pPr>
    </w:p>
    <w:p w14:paraId="06C16638" w14:textId="0E3846E9"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 xml:space="preserve">En la Ciudad de Guadalajara, Jalisco, siendo las </w:t>
      </w:r>
      <w:r w:rsidR="008A0098">
        <w:rPr>
          <w:rFonts w:ascii="Century Gothic" w:hAnsi="Century Gothic" w:cstheme="majorHAnsi"/>
          <w:b/>
          <w:bCs/>
        </w:rPr>
        <w:t xml:space="preserve">doce </w:t>
      </w:r>
      <w:r w:rsidR="00276359">
        <w:rPr>
          <w:rFonts w:ascii="Century Gothic" w:hAnsi="Century Gothic" w:cstheme="majorHAnsi"/>
          <w:b/>
          <w:bCs/>
        </w:rPr>
        <w:t>horas con</w:t>
      </w:r>
      <w:r w:rsidR="008A0098">
        <w:rPr>
          <w:rFonts w:ascii="Century Gothic" w:hAnsi="Century Gothic" w:cstheme="majorHAnsi"/>
          <w:b/>
          <w:bCs/>
        </w:rPr>
        <w:t xml:space="preserve"> dieciocho</w:t>
      </w:r>
      <w:r w:rsidR="00276359">
        <w:rPr>
          <w:rFonts w:ascii="Century Gothic" w:hAnsi="Century Gothic" w:cstheme="majorHAnsi"/>
          <w:b/>
          <w:bCs/>
        </w:rPr>
        <w:t xml:space="preserve"> minutos del día </w:t>
      </w:r>
      <w:r w:rsidR="00F309B2">
        <w:rPr>
          <w:rFonts w:ascii="Century Gothic" w:hAnsi="Century Gothic" w:cstheme="majorHAnsi"/>
          <w:b/>
          <w:bCs/>
        </w:rPr>
        <w:t xml:space="preserve">ocho de octubre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artículo13, de la Ley Orgánica del Tribunal de Justicia Administrativa del Estado de Jalisco, por lo que, se verifica y se corrobora que los integrantes de la Junta de Administración, s</w:t>
      </w:r>
      <w:r w:rsidR="00F309B2">
        <w:rPr>
          <w:rFonts w:ascii="Century Gothic" w:hAnsi="Century Gothic" w:cstheme="majorHAnsi"/>
          <w:b/>
          <w:bCs/>
        </w:rPr>
        <w:t>e encuentren en conexión simultá</w:t>
      </w:r>
      <w:r>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los integrantes de la Junta de Administración de dicho Tribunal, a fin de celebrar la</w:t>
      </w:r>
      <w:r w:rsidR="00F309B2">
        <w:rPr>
          <w:rFonts w:ascii="Century Gothic" w:hAnsi="Century Gothic" w:cstheme="majorHAnsi"/>
          <w:bCs/>
        </w:rPr>
        <w:t xml:space="preserve"> </w:t>
      </w:r>
      <w:r w:rsidR="00F309B2">
        <w:rPr>
          <w:rFonts w:ascii="Century Gothic" w:hAnsi="Century Gothic" w:cstheme="majorHAnsi"/>
          <w:b/>
          <w:bCs/>
        </w:rPr>
        <w:t>Décima Primera</w:t>
      </w:r>
      <w:r w:rsidR="00673831">
        <w:rPr>
          <w:rFonts w:ascii="Century Gothic" w:hAnsi="Century Gothic" w:cstheme="majorHAnsi"/>
          <w:b/>
          <w:bCs/>
        </w:rPr>
        <w:t xml:space="preserve">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420622B6" w:rsidR="002C0133" w:rsidRDefault="002C0133" w:rsidP="003D5E42">
      <w:pPr>
        <w:rPr>
          <w:rFonts w:ascii="Century Gothic" w:hAnsi="Century Gothic"/>
          <w:b/>
          <w:iCs/>
        </w:rPr>
      </w:pPr>
    </w:p>
    <w:p w14:paraId="006E880C" w14:textId="77777777" w:rsidR="00811D1A" w:rsidRDefault="00811D1A" w:rsidP="003D5E42">
      <w:pPr>
        <w:rPr>
          <w:rFonts w:ascii="Century Gothic" w:hAnsi="Century Gothic"/>
          <w:b/>
          <w:iCs/>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5"/>
      </w:tblGrid>
      <w:tr w:rsidR="00A3278E" w14:paraId="35339200" w14:textId="77777777" w:rsidTr="00A3278E">
        <w:tc>
          <w:tcPr>
            <w:tcW w:w="271" w:type="pct"/>
            <w:tcBorders>
              <w:top w:val="single" w:sz="12" w:space="0" w:color="auto"/>
              <w:left w:val="nil"/>
              <w:bottom w:val="nil"/>
              <w:right w:val="nil"/>
            </w:tcBorders>
            <w:vAlign w:val="center"/>
            <w:hideMark/>
          </w:tcPr>
          <w:p w14:paraId="44297757" w14:textId="77777777" w:rsidR="00A3278E" w:rsidRDefault="00A3278E">
            <w:pPr>
              <w:tabs>
                <w:tab w:val="center" w:pos="1731"/>
                <w:tab w:val="left" w:pos="2817"/>
                <w:tab w:val="right" w:pos="3462"/>
              </w:tabs>
              <w:spacing w:line="276" w:lineRule="auto"/>
              <w:rPr>
                <w:rFonts w:ascii="Century Gothic" w:hAnsi="Century Gothic" w:cstheme="majorHAnsi"/>
              </w:rPr>
            </w:pPr>
            <w:bookmarkStart w:id="0" w:name="_Hlk80962886"/>
            <w:r>
              <w:rPr>
                <w:rFonts w:ascii="Century Gothic" w:hAnsi="Century Gothic" w:cstheme="majorHAnsi"/>
              </w:rPr>
              <w:t>1.</w:t>
            </w:r>
          </w:p>
        </w:tc>
        <w:tc>
          <w:tcPr>
            <w:tcW w:w="4729" w:type="pct"/>
            <w:tcBorders>
              <w:top w:val="single" w:sz="12" w:space="0" w:color="auto"/>
              <w:left w:val="nil"/>
              <w:bottom w:val="nil"/>
              <w:right w:val="nil"/>
            </w:tcBorders>
            <w:hideMark/>
          </w:tcPr>
          <w:p w14:paraId="05D41B9A" w14:textId="77777777" w:rsidR="00A3278E" w:rsidRDefault="00A3278E">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A3278E" w14:paraId="76210FBE" w14:textId="77777777" w:rsidTr="00A3278E">
        <w:tc>
          <w:tcPr>
            <w:tcW w:w="271" w:type="pct"/>
            <w:tcBorders>
              <w:top w:val="nil"/>
              <w:left w:val="nil"/>
              <w:bottom w:val="nil"/>
              <w:right w:val="nil"/>
            </w:tcBorders>
            <w:shd w:val="clear" w:color="auto" w:fill="D9D9D9" w:themeFill="background1" w:themeFillShade="D9"/>
            <w:vAlign w:val="center"/>
            <w:hideMark/>
          </w:tcPr>
          <w:p w14:paraId="1674E68A"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1DBCFC20" w14:textId="77777777" w:rsidR="00A3278E" w:rsidRDefault="00A3278E">
            <w:pPr>
              <w:pStyle w:val="Sangradetextonormal"/>
              <w:jc w:val="both"/>
              <w:rPr>
                <w:rFonts w:ascii="Century Gothic" w:hAnsi="Century Gothic"/>
              </w:rPr>
            </w:pPr>
            <w:r>
              <w:rPr>
                <w:rFonts w:ascii="Century Gothic" w:hAnsi="Century Gothic"/>
              </w:rPr>
              <w:t>Aprobación del orden del día.</w:t>
            </w:r>
          </w:p>
        </w:tc>
      </w:tr>
      <w:tr w:rsidR="00A3278E" w14:paraId="20682FC2" w14:textId="77777777" w:rsidTr="00A3278E">
        <w:tc>
          <w:tcPr>
            <w:tcW w:w="271" w:type="pct"/>
            <w:tcBorders>
              <w:top w:val="nil"/>
              <w:left w:val="nil"/>
              <w:bottom w:val="nil"/>
              <w:right w:val="nil"/>
            </w:tcBorders>
            <w:vAlign w:val="center"/>
            <w:hideMark/>
          </w:tcPr>
          <w:p w14:paraId="6D65EE19"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7A6C1B81" w14:textId="286EC0D4" w:rsidR="00A3278E" w:rsidRDefault="00A3278E" w:rsidP="00840957">
            <w:pPr>
              <w:pStyle w:val="Sangradetextonormal"/>
              <w:jc w:val="both"/>
              <w:rPr>
                <w:rFonts w:ascii="Century Gothic" w:hAnsi="Century Gothic"/>
              </w:rPr>
            </w:pPr>
            <w:r>
              <w:rPr>
                <w:rFonts w:ascii="Century Gothic" w:hAnsi="Century Gothic"/>
              </w:rPr>
              <w:t xml:space="preserve">Aprobación </w:t>
            </w:r>
            <w:r w:rsidR="009600CB">
              <w:rPr>
                <w:rFonts w:ascii="Century Gothic" w:hAnsi="Century Gothic"/>
              </w:rPr>
              <w:t xml:space="preserve">para celebrar </w:t>
            </w:r>
            <w:r w:rsidR="00714611">
              <w:rPr>
                <w:rFonts w:ascii="Century Gothic" w:hAnsi="Century Gothic"/>
              </w:rPr>
              <w:t xml:space="preserve">dos </w:t>
            </w:r>
            <w:r w:rsidR="009600CB">
              <w:rPr>
                <w:rFonts w:ascii="Century Gothic" w:hAnsi="Century Gothic"/>
              </w:rPr>
              <w:t>convenio</w:t>
            </w:r>
            <w:r w:rsidR="00E432BE">
              <w:rPr>
                <w:rFonts w:ascii="Century Gothic" w:hAnsi="Century Gothic"/>
              </w:rPr>
              <w:t>s</w:t>
            </w:r>
            <w:r w:rsidR="009600CB">
              <w:rPr>
                <w:rFonts w:ascii="Century Gothic" w:hAnsi="Century Gothic"/>
              </w:rPr>
              <w:t xml:space="preserve"> con la Universidad Panamericana.</w:t>
            </w:r>
          </w:p>
        </w:tc>
      </w:tr>
      <w:tr w:rsidR="00A3278E" w14:paraId="4B2D8174" w14:textId="77777777" w:rsidTr="00840957">
        <w:tc>
          <w:tcPr>
            <w:tcW w:w="271" w:type="pct"/>
            <w:tcBorders>
              <w:top w:val="nil"/>
              <w:left w:val="nil"/>
              <w:bottom w:val="nil"/>
              <w:right w:val="nil"/>
            </w:tcBorders>
            <w:shd w:val="pct15" w:color="auto" w:fill="auto"/>
            <w:vAlign w:val="center"/>
            <w:hideMark/>
          </w:tcPr>
          <w:p w14:paraId="57FCDDBF"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729" w:type="pct"/>
            <w:tcBorders>
              <w:top w:val="nil"/>
              <w:left w:val="nil"/>
              <w:bottom w:val="nil"/>
              <w:right w:val="nil"/>
            </w:tcBorders>
            <w:shd w:val="pct15" w:color="auto" w:fill="auto"/>
            <w:hideMark/>
          </w:tcPr>
          <w:p w14:paraId="1AD3D20A" w14:textId="28E5A785" w:rsidR="00A3278E" w:rsidRDefault="009600CB">
            <w:pPr>
              <w:pStyle w:val="Sangradetextonormal"/>
              <w:jc w:val="both"/>
              <w:rPr>
                <w:rFonts w:ascii="Century Gothic" w:hAnsi="Century Gothic"/>
              </w:rPr>
            </w:pPr>
            <w:r w:rsidRPr="00260074">
              <w:rPr>
                <w:rFonts w:ascii="Century Gothic" w:hAnsi="Century Gothic"/>
              </w:rPr>
              <w:t xml:space="preserve">Propuesta para </w:t>
            </w:r>
            <w:r>
              <w:rPr>
                <w:rFonts w:ascii="Century Gothic" w:hAnsi="Century Gothic"/>
              </w:rPr>
              <w:t>análisis y posible aprobación del Manual de Procedimientos de la Dirección de Archivo, Sistema Institucional de Archivo y Grupo interdisciplinario de este Tri</w:t>
            </w:r>
            <w:r w:rsidR="00ED145D">
              <w:rPr>
                <w:rFonts w:ascii="Century Gothic" w:hAnsi="Century Gothic"/>
              </w:rPr>
              <w:t>bunal</w:t>
            </w:r>
            <w:r w:rsidR="00BD288A">
              <w:rPr>
                <w:rFonts w:ascii="Century Gothic" w:hAnsi="Century Gothic"/>
              </w:rPr>
              <w:t>.</w:t>
            </w:r>
          </w:p>
        </w:tc>
        <w:bookmarkEnd w:id="0"/>
      </w:tr>
      <w:tr w:rsidR="00840957" w14:paraId="5875BFAA" w14:textId="77777777" w:rsidTr="00840957">
        <w:tc>
          <w:tcPr>
            <w:tcW w:w="271" w:type="pct"/>
            <w:tcBorders>
              <w:top w:val="nil"/>
              <w:left w:val="nil"/>
              <w:bottom w:val="nil"/>
              <w:right w:val="nil"/>
            </w:tcBorders>
            <w:shd w:val="clear" w:color="auto" w:fill="auto"/>
            <w:vAlign w:val="center"/>
          </w:tcPr>
          <w:p w14:paraId="34948D7F" w14:textId="23699F6E" w:rsidR="00840957" w:rsidRDefault="00840957" w:rsidP="00840957">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729" w:type="pct"/>
            <w:tcBorders>
              <w:top w:val="nil"/>
              <w:left w:val="nil"/>
              <w:bottom w:val="nil"/>
              <w:right w:val="nil"/>
            </w:tcBorders>
            <w:shd w:val="clear" w:color="auto" w:fill="auto"/>
          </w:tcPr>
          <w:p w14:paraId="420517FB" w14:textId="307CD84B" w:rsidR="00840957" w:rsidRDefault="009600CB" w:rsidP="009600CB">
            <w:pPr>
              <w:pStyle w:val="Sangradetextonormal"/>
              <w:jc w:val="both"/>
              <w:rPr>
                <w:rFonts w:ascii="Century Gothic" w:hAnsi="Century Gothic"/>
              </w:rPr>
            </w:pPr>
            <w:r>
              <w:rPr>
                <w:rFonts w:ascii="Century Gothic" w:hAnsi="Century Gothic"/>
              </w:rPr>
              <w:t>Propuesta de la Dirección de Visitaduría y Estadística, para modificar y hacer adiciones al Reglamento Interno de este Tribunal, para conocimiento y posible aprobación.</w:t>
            </w:r>
          </w:p>
        </w:tc>
      </w:tr>
    </w:tbl>
    <w:p w14:paraId="04BBA2D1" w14:textId="133F7597" w:rsidR="001F6C8A" w:rsidRDefault="001F6C8A" w:rsidP="00A31D9F">
      <w:pPr>
        <w:pStyle w:val="Textosinformato"/>
        <w:spacing w:line="276" w:lineRule="auto"/>
        <w:rPr>
          <w:sz w:val="20"/>
          <w:lang w:val="es-MX"/>
        </w:rPr>
      </w:pPr>
    </w:p>
    <w:p w14:paraId="4AD16424" w14:textId="77777777" w:rsidR="0076780E" w:rsidRDefault="0076780E" w:rsidP="001F6C8A">
      <w:pPr>
        <w:pStyle w:val="Textosinformato"/>
        <w:jc w:val="center"/>
        <w:rPr>
          <w:b/>
          <w:sz w:val="28"/>
          <w:szCs w:val="28"/>
          <w:lang w:val="es-MX"/>
        </w:rPr>
      </w:pPr>
    </w:p>
    <w:p w14:paraId="02025F28" w14:textId="05CDFF8C"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196DB9F5" w14:textId="77777777" w:rsidR="0076780E" w:rsidRDefault="0076780E" w:rsidP="00A31D9F">
      <w:pPr>
        <w:pStyle w:val="Textosinformato"/>
        <w:spacing w:line="276" w:lineRule="auto"/>
        <w:rPr>
          <w:sz w:val="20"/>
          <w:lang w:val="es-MX"/>
        </w:rPr>
      </w:pPr>
    </w:p>
    <w:p w14:paraId="0CCF4B72" w14:textId="5DFBA174" w:rsidR="00A31D9F" w:rsidRPr="00DB1551" w:rsidRDefault="00A31D9F" w:rsidP="00A31D9F">
      <w:pPr>
        <w:pStyle w:val="Textosinformato"/>
        <w:spacing w:line="276" w:lineRule="auto"/>
        <w:rPr>
          <w:rFonts w:cstheme="majorHAnsi"/>
          <w:bCs/>
          <w:sz w:val="20"/>
          <w:lang w:val="es-MX"/>
        </w:rPr>
      </w:pPr>
      <w:r w:rsidRPr="00DB1551">
        <w:rPr>
          <w:sz w:val="20"/>
          <w:lang w:val="es-MX"/>
        </w:rPr>
        <w:lastRenderedPageBreak/>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w:t>
      </w:r>
      <w:r w:rsidR="00F309B2">
        <w:rPr>
          <w:rFonts w:cstheme="majorHAnsi"/>
          <w:bCs/>
          <w:sz w:val="20"/>
          <w:lang w:val="es-MX"/>
        </w:rPr>
        <w:t>e encuentren en conexión simultá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w:t>
      </w:r>
      <w:proofErr w:type="gramStart"/>
      <w:r w:rsidRPr="003032CF">
        <w:rPr>
          <w:sz w:val="20"/>
          <w:lang w:val="es-MX"/>
        </w:rPr>
        <w:t>Presidente</w:t>
      </w:r>
      <w:proofErr w:type="gramEnd"/>
      <w:r w:rsidRPr="003032CF">
        <w:rPr>
          <w:sz w:val="20"/>
          <w:lang w:val="es-MX"/>
        </w:rPr>
        <w:t xml:space="preserv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28"/>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proofErr w:type="gramStart"/>
            <w:r w:rsidRPr="003032CF">
              <w:rPr>
                <w:sz w:val="20"/>
                <w:lang w:val="es-MX"/>
              </w:rPr>
              <w:t>Presidente</w:t>
            </w:r>
            <w:proofErr w:type="gramEnd"/>
            <w:r w:rsidRPr="003032CF">
              <w:rPr>
                <w:sz w:val="20"/>
                <w:lang w:val="es-MX"/>
              </w:rPr>
              <w:t xml:space="preserv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1441634C"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00A3278E">
        <w:rPr>
          <w:b/>
          <w:sz w:val="20"/>
          <w:lang w:val="es-MX"/>
        </w:rPr>
        <w:t xml:space="preserve">dos Magistrados y </w:t>
      </w:r>
      <w:r w:rsidR="004D2FF1">
        <w:rPr>
          <w:b/>
          <w:sz w:val="20"/>
          <w:lang w:val="es-MX"/>
        </w:rPr>
        <w:t>la</w:t>
      </w:r>
      <w:r w:rsidR="00A3278E">
        <w:rPr>
          <w:b/>
          <w:sz w:val="20"/>
          <w:lang w:val="es-MX"/>
        </w:rPr>
        <w:t xml:space="preserve"> Magistrada</w:t>
      </w:r>
      <w:r w:rsidRPr="003032CF">
        <w:rPr>
          <w:sz w:val="20"/>
          <w:lang w:val="es-MX"/>
        </w:rPr>
        <w:t xml:space="preserve">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7"/>
      </w:tblGrid>
      <w:tr w:rsidR="00A31D9F" w:rsidRPr="003032CF" w14:paraId="2494EB2C" w14:textId="77777777" w:rsidTr="00795877">
        <w:tc>
          <w:tcPr>
            <w:tcW w:w="9964" w:type="dxa"/>
            <w:shd w:val="clear" w:color="auto" w:fill="D9D9D9" w:themeFill="background1" w:themeFillShade="D9"/>
          </w:tcPr>
          <w:p w14:paraId="6F4426E4" w14:textId="60B689E3"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sidR="000B0DB3">
              <w:rPr>
                <w:b/>
                <w:sz w:val="20"/>
                <w:lang w:val="es-MX"/>
              </w:rPr>
              <w:t>11</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6096B3CB" w14:textId="77777777" w:rsidR="000D7571" w:rsidRDefault="000D7571" w:rsidP="000D7571">
      <w:pPr>
        <w:pStyle w:val="Textosinformato"/>
        <w:spacing w:line="276" w:lineRule="auto"/>
        <w:rPr>
          <w:sz w:val="20"/>
          <w:lang w:val="es-MX"/>
        </w:rPr>
      </w:pPr>
    </w:p>
    <w:p w14:paraId="107C5940" w14:textId="2FE84D48" w:rsidR="000D7571" w:rsidRDefault="000D7571" w:rsidP="000D7571">
      <w:pPr>
        <w:pStyle w:val="Textosinformato"/>
        <w:spacing w:line="276" w:lineRule="auto"/>
        <w:rPr>
          <w:sz w:val="20"/>
          <w:lang w:val="es-MX"/>
        </w:rPr>
      </w:pPr>
      <w:r w:rsidRPr="003032CF">
        <w:rPr>
          <w:sz w:val="20"/>
          <w:lang w:val="es-MX"/>
        </w:rPr>
        <w:t xml:space="preserve">El Magistrado Presidente, solicita al Secretario Técnico dé lectura al siguiente punto del orden del día. En uso de la voz, </w:t>
      </w:r>
      <w:r w:rsidRPr="003032CF">
        <w:rPr>
          <w:b/>
          <w:sz w:val="20"/>
          <w:lang w:val="es-MX"/>
        </w:rPr>
        <w:t>el Secretario Técnico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7DE99640" w14:textId="0535FFF4" w:rsidR="00A02E29" w:rsidRDefault="00A02E29" w:rsidP="000D7571">
      <w:pPr>
        <w:pStyle w:val="Textosinformato"/>
        <w:spacing w:line="276" w:lineRule="auto"/>
        <w:rPr>
          <w:sz w:val="20"/>
          <w:lang w:val="es-MX"/>
        </w:rPr>
      </w:pPr>
    </w:p>
    <w:p w14:paraId="697443ED" w14:textId="77777777" w:rsidR="00E3603E" w:rsidRDefault="00E3603E" w:rsidP="000D7571">
      <w:pPr>
        <w:pStyle w:val="Textosinformato"/>
        <w:spacing w:line="276" w:lineRule="auto"/>
        <w:rPr>
          <w:b/>
          <w:sz w:val="20"/>
          <w:lang w:val="es-MX"/>
        </w:rPr>
      </w:pPr>
      <w:r w:rsidRPr="003032CF">
        <w:rPr>
          <w:sz w:val="20"/>
          <w:lang w:val="es-MX"/>
        </w:rPr>
        <w:t xml:space="preserve">En uso de la voz </w:t>
      </w:r>
      <w:r w:rsidRPr="003032CF">
        <w:rPr>
          <w:b/>
          <w:sz w:val="20"/>
          <w:lang w:val="es-MX"/>
        </w:rPr>
        <w:t>el Magistrado Presidente</w:t>
      </w:r>
      <w:r>
        <w:rPr>
          <w:b/>
          <w:sz w:val="20"/>
          <w:lang w:val="es-MX"/>
        </w:rPr>
        <w:t xml:space="preserve">, </w:t>
      </w:r>
      <w:r w:rsidRPr="00C670ED">
        <w:rPr>
          <w:sz w:val="20"/>
          <w:lang w:val="es-MX"/>
        </w:rPr>
        <w:t>¿algún comentario?</w:t>
      </w:r>
      <w:r>
        <w:rPr>
          <w:b/>
          <w:sz w:val="20"/>
          <w:lang w:val="es-MX"/>
        </w:rPr>
        <w:t xml:space="preserve"> </w:t>
      </w:r>
    </w:p>
    <w:p w14:paraId="4DFBCB8D" w14:textId="77777777" w:rsidR="00E3603E" w:rsidRDefault="00E3603E" w:rsidP="000D7571">
      <w:pPr>
        <w:pStyle w:val="Textosinformato"/>
        <w:spacing w:line="276" w:lineRule="auto"/>
        <w:rPr>
          <w:sz w:val="20"/>
          <w:lang w:val="es-MX"/>
        </w:rPr>
      </w:pPr>
    </w:p>
    <w:p w14:paraId="03A8D9EF" w14:textId="04520D94" w:rsidR="00A02E29" w:rsidRDefault="00E3603E" w:rsidP="000D7571">
      <w:pPr>
        <w:pStyle w:val="Textosinformato"/>
        <w:spacing w:line="276" w:lineRule="auto"/>
        <w:rPr>
          <w:sz w:val="20"/>
        </w:rPr>
      </w:pPr>
      <w:r w:rsidRPr="00234D9F">
        <w:rPr>
          <w:b/>
          <w:sz w:val="20"/>
          <w:lang w:val="es-MX"/>
        </w:rPr>
        <w:lastRenderedPageBreak/>
        <w:t>La</w:t>
      </w:r>
      <w:r w:rsidRPr="00234D9F">
        <w:rPr>
          <w:b/>
          <w:sz w:val="20"/>
        </w:rPr>
        <w:t xml:space="preserve"> Magistrada </w:t>
      </w:r>
      <w:proofErr w:type="spellStart"/>
      <w:r w:rsidRPr="00234D9F">
        <w:rPr>
          <w:b/>
          <w:sz w:val="20"/>
        </w:rPr>
        <w:t>Fany</w:t>
      </w:r>
      <w:proofErr w:type="spellEnd"/>
      <w:r w:rsidRPr="00234D9F">
        <w:rPr>
          <w:b/>
          <w:sz w:val="20"/>
        </w:rPr>
        <w:t xml:space="preserve"> Lorena Jiménez Aguirre</w:t>
      </w:r>
      <w:r w:rsidRPr="00373A75">
        <w:rPr>
          <w:sz w:val="20"/>
          <w:lang w:val="es-MX"/>
        </w:rPr>
        <w:t xml:space="preserve">, en uso de la voz: </w:t>
      </w:r>
      <w:r w:rsidR="00AB08D0" w:rsidRPr="00373A75">
        <w:rPr>
          <w:sz w:val="20"/>
          <w:lang w:val="es-MX"/>
        </w:rPr>
        <w:t xml:space="preserve">Con relación al punto 3, referente a la </w:t>
      </w:r>
      <w:r w:rsidR="00730F2F">
        <w:rPr>
          <w:sz w:val="20"/>
        </w:rPr>
        <w:t>a</w:t>
      </w:r>
      <w:r w:rsidR="00AB08D0" w:rsidRPr="00373A75">
        <w:rPr>
          <w:sz w:val="20"/>
        </w:rPr>
        <w:t xml:space="preserve">probación para celebrar convenio con la Universidad Panamericana, </w:t>
      </w:r>
      <w:r w:rsidRPr="00373A75">
        <w:rPr>
          <w:sz w:val="20"/>
        </w:rPr>
        <w:t>les comento que son dos convenios, uno de ellos es el convenio marco que es el que da inicio a la relación institucional entre el Tribunal y la Universidad, establece las cuestiones generales para que el personal del Tribunal acceda a la oferta educativ</w:t>
      </w:r>
      <w:r w:rsidR="00730F2F">
        <w:rPr>
          <w:sz w:val="20"/>
        </w:rPr>
        <w:t>a; Y</w:t>
      </w:r>
      <w:r w:rsidRPr="00373A75">
        <w:rPr>
          <w:sz w:val="20"/>
        </w:rPr>
        <w:t xml:space="preserve"> hay un segundo convenio donde la </w:t>
      </w:r>
      <w:r w:rsidR="005F13E1">
        <w:rPr>
          <w:sz w:val="20"/>
        </w:rPr>
        <w:t>U</w:t>
      </w:r>
      <w:r w:rsidRPr="00373A75">
        <w:rPr>
          <w:sz w:val="20"/>
        </w:rPr>
        <w:t>niversidad oferta un descuento mayor, que este año por temas de pandemia, asciende hasta un 40% del costo total de la oferta académica, que están abriendo hacia el personal del Tribunal</w:t>
      </w:r>
      <w:r w:rsidR="0043401D">
        <w:rPr>
          <w:sz w:val="20"/>
        </w:rPr>
        <w:t>.</w:t>
      </w:r>
    </w:p>
    <w:p w14:paraId="60295944" w14:textId="2D5275B9" w:rsidR="0043401D" w:rsidRDefault="0043401D" w:rsidP="000D7571">
      <w:pPr>
        <w:pStyle w:val="Textosinformato"/>
        <w:spacing w:line="276" w:lineRule="auto"/>
        <w:rPr>
          <w:sz w:val="20"/>
          <w:lang w:val="es-MX"/>
        </w:rPr>
      </w:pPr>
    </w:p>
    <w:p w14:paraId="4F7B02E3" w14:textId="7CEE00AB" w:rsidR="0043401D" w:rsidRDefault="0043401D" w:rsidP="000D7571">
      <w:pPr>
        <w:pStyle w:val="Textosinformato"/>
        <w:spacing w:line="276" w:lineRule="auto"/>
        <w:rPr>
          <w:sz w:val="20"/>
          <w:lang w:val="es-MX"/>
        </w:rPr>
      </w:pPr>
      <w:r>
        <w:rPr>
          <w:sz w:val="20"/>
          <w:lang w:val="es-MX"/>
        </w:rPr>
        <w:t>Es importante establecer que el cost</w:t>
      </w:r>
      <w:r w:rsidR="007C5B9C">
        <w:rPr>
          <w:sz w:val="20"/>
          <w:lang w:val="es-MX"/>
        </w:rPr>
        <w:t xml:space="preserve">o de la oferta educativa que tome el empleado del Tribunal, deberá pagarlo directamente a la </w:t>
      </w:r>
      <w:r w:rsidR="005F13E1">
        <w:rPr>
          <w:sz w:val="20"/>
          <w:lang w:val="es-MX"/>
        </w:rPr>
        <w:t>U</w:t>
      </w:r>
      <w:r w:rsidR="007C5B9C">
        <w:rPr>
          <w:sz w:val="20"/>
          <w:lang w:val="es-MX"/>
        </w:rPr>
        <w:t>niversidad</w:t>
      </w:r>
      <w:r w:rsidR="00730F2F">
        <w:rPr>
          <w:sz w:val="20"/>
          <w:lang w:val="es-MX"/>
        </w:rPr>
        <w:t>.</w:t>
      </w:r>
    </w:p>
    <w:p w14:paraId="5C2B3463" w14:textId="00859F59" w:rsidR="007C5B9C" w:rsidRDefault="007C5B9C" w:rsidP="000D7571">
      <w:pPr>
        <w:pStyle w:val="Textosinformato"/>
        <w:spacing w:line="276" w:lineRule="auto"/>
        <w:rPr>
          <w:sz w:val="20"/>
          <w:lang w:val="es-MX"/>
        </w:rPr>
      </w:pPr>
    </w:p>
    <w:p w14:paraId="213EC398" w14:textId="1ACE7006" w:rsidR="007C5B9C" w:rsidRPr="00373A75" w:rsidRDefault="007C5B9C" w:rsidP="000D7571">
      <w:pPr>
        <w:pStyle w:val="Textosinformato"/>
        <w:spacing w:line="276" w:lineRule="auto"/>
        <w:rPr>
          <w:sz w:val="20"/>
          <w:lang w:val="es-MX"/>
        </w:rPr>
      </w:pPr>
      <w:r>
        <w:rPr>
          <w:sz w:val="20"/>
          <w:lang w:val="es-MX"/>
        </w:rPr>
        <w:t xml:space="preserve">En </w:t>
      </w:r>
      <w:r w:rsidR="0022153E">
        <w:rPr>
          <w:sz w:val="20"/>
          <w:lang w:val="es-MX"/>
        </w:rPr>
        <w:t>fin,</w:t>
      </w:r>
      <w:r>
        <w:rPr>
          <w:sz w:val="20"/>
          <w:lang w:val="es-MX"/>
        </w:rPr>
        <w:t xml:space="preserve"> creo que</w:t>
      </w:r>
      <w:r w:rsidR="005F13E1">
        <w:rPr>
          <w:sz w:val="20"/>
          <w:lang w:val="es-MX"/>
        </w:rPr>
        <w:t xml:space="preserve"> son</w:t>
      </w:r>
      <w:r>
        <w:rPr>
          <w:sz w:val="20"/>
          <w:lang w:val="es-MX"/>
        </w:rPr>
        <w:t xml:space="preserve"> buen</w:t>
      </w:r>
      <w:r w:rsidR="005F13E1">
        <w:rPr>
          <w:sz w:val="20"/>
          <w:lang w:val="es-MX"/>
        </w:rPr>
        <w:t>os</w:t>
      </w:r>
      <w:r>
        <w:rPr>
          <w:sz w:val="20"/>
          <w:lang w:val="es-MX"/>
        </w:rPr>
        <w:t xml:space="preserve"> convenio</w:t>
      </w:r>
      <w:r w:rsidR="005F13E1">
        <w:rPr>
          <w:sz w:val="20"/>
          <w:lang w:val="es-MX"/>
        </w:rPr>
        <w:t>s</w:t>
      </w:r>
      <w:r>
        <w:rPr>
          <w:sz w:val="20"/>
          <w:lang w:val="es-MX"/>
        </w:rPr>
        <w:t xml:space="preserve">, es un beneficio que no tiene costo para el Tribunal y que evidentemente nos abre la posibilidad de la capacitación y de mejorar todos como parte de la función que realizamos, gracias. </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Presidente,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7"/>
      </w:tblGrid>
      <w:tr w:rsidR="000D7571" w:rsidRPr="000B3D7E" w14:paraId="58D13CFF" w14:textId="77777777" w:rsidTr="00795877">
        <w:tc>
          <w:tcPr>
            <w:tcW w:w="9964" w:type="dxa"/>
            <w:shd w:val="clear" w:color="auto" w:fill="D9D9D9" w:themeFill="background1" w:themeFillShade="D9"/>
          </w:tcPr>
          <w:p w14:paraId="58232F0F" w14:textId="7A094934" w:rsidR="000D7571" w:rsidRPr="008D43ED" w:rsidRDefault="000D7571" w:rsidP="00795877">
            <w:pPr>
              <w:pStyle w:val="Textosinformato"/>
              <w:spacing w:line="276" w:lineRule="auto"/>
              <w:rPr>
                <w:b/>
                <w:sz w:val="20"/>
                <w:lang w:val="es-MX"/>
              </w:rPr>
            </w:pPr>
            <w:r w:rsidRPr="008D43ED">
              <w:rPr>
                <w:b/>
                <w:sz w:val="20"/>
                <w:lang w:val="es-MX"/>
              </w:rPr>
              <w:t>ACU/JA/02/</w:t>
            </w:r>
            <w:r w:rsidR="00C0358B">
              <w:rPr>
                <w:b/>
                <w:sz w:val="20"/>
                <w:lang w:val="es-MX"/>
              </w:rPr>
              <w:t>11</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r w:rsidR="00194A82">
              <w:rPr>
                <w:b/>
                <w:sz w:val="20"/>
                <w:u w:val="single"/>
                <w:lang w:val="es-MX"/>
              </w:rPr>
              <w:t>, con la adecuación al punto tres de la misma.</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6A2DF0C1" w14:textId="77777777" w:rsidR="0076780E" w:rsidRDefault="0076780E" w:rsidP="00492CE8">
      <w:pPr>
        <w:pStyle w:val="Sangradetextonormal"/>
        <w:spacing w:after="0" w:line="276" w:lineRule="auto"/>
        <w:ind w:left="0"/>
        <w:jc w:val="both"/>
        <w:rPr>
          <w:rFonts w:ascii="Century Gothic" w:hAnsi="Century Gothic"/>
        </w:rPr>
      </w:pPr>
    </w:p>
    <w:p w14:paraId="415F7FB2" w14:textId="07AF4670" w:rsidR="00C1010E" w:rsidRPr="0005367A" w:rsidRDefault="000D7571" w:rsidP="00492CE8">
      <w:pPr>
        <w:pStyle w:val="Sangradetextonormal"/>
        <w:spacing w:after="0" w:line="276" w:lineRule="auto"/>
        <w:ind w:left="0"/>
        <w:jc w:val="both"/>
        <w:rPr>
          <w:rFonts w:ascii="Century Gothic" w:hAnsi="Century Gothic"/>
          <w:b/>
          <w:u w:val="single"/>
        </w:rPr>
      </w:pPr>
      <w:r w:rsidRPr="00BF421E">
        <w:rPr>
          <w:rFonts w:ascii="Century Gothic" w:hAnsi="Century Gothic"/>
        </w:rPr>
        <w:t>El Magistrado Presidente, solicita al Secretario Técnico dé lectura al siguiente punto de</w:t>
      </w:r>
      <w:r w:rsidR="00E3619A">
        <w:rPr>
          <w:rFonts w:ascii="Century Gothic" w:hAnsi="Century Gothic"/>
        </w:rPr>
        <w:t>l</w:t>
      </w:r>
      <w:r w:rsidRPr="00BF421E">
        <w:rPr>
          <w:rFonts w:ascii="Century Gothic" w:hAnsi="Century Gothic"/>
        </w:rPr>
        <w:t xml:space="preserve">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05367A">
        <w:rPr>
          <w:rFonts w:ascii="Century Gothic" w:hAnsi="Century Gothic"/>
        </w:rPr>
        <w:t>:</w:t>
      </w:r>
      <w:r w:rsidR="00C0358B">
        <w:rPr>
          <w:rFonts w:ascii="Century Gothic" w:hAnsi="Century Gothic"/>
        </w:rPr>
        <w:t xml:space="preserve"> </w:t>
      </w:r>
      <w:r w:rsidR="00C0358B" w:rsidRPr="00C0358B">
        <w:rPr>
          <w:rFonts w:ascii="Century Gothic" w:hAnsi="Century Gothic"/>
          <w:b/>
        </w:rPr>
        <w:t xml:space="preserve">Aprobación para celebrar </w:t>
      </w:r>
      <w:r w:rsidR="001E2AD5">
        <w:rPr>
          <w:rFonts w:ascii="Century Gothic" w:hAnsi="Century Gothic"/>
          <w:b/>
        </w:rPr>
        <w:t xml:space="preserve">dos </w:t>
      </w:r>
      <w:r w:rsidR="00C0358B" w:rsidRPr="00C0358B">
        <w:rPr>
          <w:rFonts w:ascii="Century Gothic" w:hAnsi="Century Gothic"/>
          <w:b/>
        </w:rPr>
        <w:t>convenio</w:t>
      </w:r>
      <w:r w:rsidR="00E432BE">
        <w:rPr>
          <w:rFonts w:ascii="Century Gothic" w:hAnsi="Century Gothic"/>
          <w:b/>
        </w:rPr>
        <w:t>s</w:t>
      </w:r>
      <w:r w:rsidR="00C0358B" w:rsidRPr="00C0358B">
        <w:rPr>
          <w:rFonts w:ascii="Century Gothic" w:hAnsi="Century Gothic"/>
          <w:b/>
        </w:rPr>
        <w:t xml:space="preserve"> con la Universidad Panamericana</w:t>
      </w:r>
      <w:r w:rsidR="0005367A" w:rsidRPr="00C0358B">
        <w:rPr>
          <w:rFonts w:ascii="Century Gothic" w:hAnsi="Century Gothic"/>
          <w:b/>
        </w:rPr>
        <w:t>.</w:t>
      </w:r>
    </w:p>
    <w:p w14:paraId="0360C726" w14:textId="77777777" w:rsidR="00E05138" w:rsidRDefault="00E05138" w:rsidP="00492CE8">
      <w:pPr>
        <w:pStyle w:val="Sangradetextonormal"/>
        <w:spacing w:after="0" w:line="276" w:lineRule="auto"/>
        <w:ind w:left="0"/>
        <w:jc w:val="both"/>
        <w:rPr>
          <w:rFonts w:ascii="Century Gothic" w:hAnsi="Century Gothic"/>
        </w:rPr>
      </w:pPr>
    </w:p>
    <w:p w14:paraId="5452508E" w14:textId="69CC3D16" w:rsidR="00492CE8" w:rsidRPr="00131E9E" w:rsidRDefault="00492CE8" w:rsidP="00492CE8">
      <w:pPr>
        <w:spacing w:line="276" w:lineRule="auto"/>
        <w:jc w:val="both"/>
        <w:rPr>
          <w:rFonts w:ascii="Century Gothic" w:hAnsi="Century Gothic"/>
        </w:rPr>
      </w:pPr>
      <w:r w:rsidRPr="00131E9E">
        <w:rPr>
          <w:rFonts w:ascii="Century Gothic" w:hAnsi="Century Gothic"/>
        </w:rPr>
        <w:t xml:space="preserve">En uso de la voz </w:t>
      </w:r>
      <w:r w:rsidRPr="00131E9E">
        <w:rPr>
          <w:rFonts w:ascii="Century Gothic" w:hAnsi="Century Gothic"/>
          <w:b/>
        </w:rPr>
        <w:t xml:space="preserve">el Magistrado Presidente: </w:t>
      </w:r>
      <w:r w:rsidRPr="00131E9E">
        <w:rPr>
          <w:rFonts w:ascii="Century Gothic" w:hAnsi="Century Gothic"/>
        </w:rPr>
        <w:t xml:space="preserve">En este punto le doy el uso de la voz a la Magistrada </w:t>
      </w:r>
      <w:proofErr w:type="spellStart"/>
      <w:r w:rsidRPr="00131E9E">
        <w:rPr>
          <w:rFonts w:ascii="Century Gothic" w:hAnsi="Century Gothic"/>
        </w:rPr>
        <w:t>Fany</w:t>
      </w:r>
      <w:proofErr w:type="spellEnd"/>
      <w:r>
        <w:rPr>
          <w:rFonts w:ascii="Century Gothic" w:hAnsi="Century Gothic"/>
        </w:rPr>
        <w:t xml:space="preserve">, como presidente de la Comisión de Capacitación, ya que ella se ha encargado de los pormenores de estos convenios y de todas las gestiones, por favor Magistrada.   </w:t>
      </w:r>
    </w:p>
    <w:p w14:paraId="74E94940" w14:textId="77777777" w:rsidR="00492CE8" w:rsidRDefault="00492CE8" w:rsidP="00492CE8">
      <w:pPr>
        <w:spacing w:line="276" w:lineRule="auto"/>
        <w:jc w:val="both"/>
        <w:rPr>
          <w:rFonts w:ascii="Century Gothic" w:hAnsi="Century Gothic"/>
        </w:rPr>
      </w:pPr>
    </w:p>
    <w:p w14:paraId="33B1AC1C" w14:textId="72250106" w:rsidR="00492CE8" w:rsidRDefault="00492CE8" w:rsidP="00492CE8">
      <w:pPr>
        <w:pStyle w:val="Sangradetextonormal"/>
        <w:spacing w:after="0" w:line="276" w:lineRule="auto"/>
        <w:ind w:left="0"/>
        <w:jc w:val="both"/>
        <w:rPr>
          <w:rFonts w:ascii="Century Gothic" w:hAnsi="Century Gothic"/>
        </w:rPr>
      </w:pPr>
      <w:r>
        <w:rPr>
          <w:rFonts w:ascii="Century Gothic" w:hAnsi="Century Gothic"/>
          <w:b/>
          <w:bCs/>
        </w:rPr>
        <w:t xml:space="preserve">La Magistrada </w:t>
      </w:r>
      <w:proofErr w:type="spellStart"/>
      <w:r>
        <w:rPr>
          <w:rFonts w:ascii="Century Gothic" w:hAnsi="Century Gothic"/>
          <w:b/>
          <w:bCs/>
        </w:rPr>
        <w:t>Fany</w:t>
      </w:r>
      <w:proofErr w:type="spellEnd"/>
      <w:r>
        <w:rPr>
          <w:rFonts w:ascii="Century Gothic" w:hAnsi="Century Gothic"/>
          <w:b/>
          <w:bCs/>
        </w:rPr>
        <w:t xml:space="preserve"> Lorena Jiménez  Aguirre, </w:t>
      </w:r>
      <w:r>
        <w:rPr>
          <w:rFonts w:ascii="Century Gothic" w:hAnsi="Century Gothic"/>
          <w:bCs/>
        </w:rPr>
        <w:t>e</w:t>
      </w:r>
      <w:r w:rsidRPr="00117083">
        <w:rPr>
          <w:rFonts w:ascii="Century Gothic" w:hAnsi="Century Gothic"/>
          <w:bCs/>
        </w:rPr>
        <w:t>n uso de la voz: Gracias</w:t>
      </w:r>
      <w:r>
        <w:rPr>
          <w:rFonts w:ascii="Century Gothic" w:hAnsi="Century Gothic"/>
          <w:bCs/>
        </w:rPr>
        <w:t xml:space="preserve"> Presidente</w:t>
      </w:r>
      <w:r w:rsidR="00215530">
        <w:rPr>
          <w:rFonts w:ascii="Century Gothic" w:hAnsi="Century Gothic"/>
          <w:bCs/>
        </w:rPr>
        <w:t>, c</w:t>
      </w:r>
      <w:r>
        <w:rPr>
          <w:rFonts w:ascii="Century Gothic" w:hAnsi="Century Gothic"/>
          <w:bCs/>
        </w:rPr>
        <w:t>omentarles cómo les decía</w:t>
      </w:r>
      <w:r w:rsidR="006045C6">
        <w:rPr>
          <w:rFonts w:ascii="Century Gothic" w:hAnsi="Century Gothic"/>
          <w:bCs/>
        </w:rPr>
        <w:t xml:space="preserve"> </w:t>
      </w:r>
      <w:r>
        <w:rPr>
          <w:rFonts w:ascii="Century Gothic" w:hAnsi="Century Gothic"/>
          <w:bCs/>
        </w:rPr>
        <w:t xml:space="preserve">esto es producto del acercamiento que tuvimos y sobre todo </w:t>
      </w:r>
      <w:r w:rsidR="00A34223">
        <w:rPr>
          <w:rFonts w:ascii="Century Gothic" w:hAnsi="Century Gothic"/>
          <w:bCs/>
        </w:rPr>
        <w:t xml:space="preserve">de </w:t>
      </w:r>
      <w:r>
        <w:rPr>
          <w:rFonts w:ascii="Century Gothic" w:hAnsi="Century Gothic"/>
          <w:bCs/>
        </w:rPr>
        <w:t xml:space="preserve">la relación que tiene nuestro </w:t>
      </w:r>
      <w:r w:rsidR="00A34223">
        <w:rPr>
          <w:rFonts w:ascii="Century Gothic" w:hAnsi="Century Gothic"/>
          <w:bCs/>
        </w:rPr>
        <w:t>P</w:t>
      </w:r>
      <w:r>
        <w:rPr>
          <w:rFonts w:ascii="Century Gothic" w:hAnsi="Century Gothic"/>
          <w:bCs/>
        </w:rPr>
        <w:t xml:space="preserve">residente como maestro de la </w:t>
      </w:r>
      <w:r w:rsidR="00A34223">
        <w:rPr>
          <w:rFonts w:ascii="Century Gothic" w:hAnsi="Century Gothic"/>
          <w:bCs/>
        </w:rPr>
        <w:t>U</w:t>
      </w:r>
      <w:r>
        <w:rPr>
          <w:rFonts w:ascii="Century Gothic" w:hAnsi="Century Gothic"/>
          <w:bCs/>
        </w:rPr>
        <w:t>niversidad y de</w:t>
      </w:r>
      <w:r w:rsidR="00A34223">
        <w:rPr>
          <w:rFonts w:ascii="Century Gothic" w:hAnsi="Century Gothic"/>
          <w:bCs/>
        </w:rPr>
        <w:t>l Magistrado</w:t>
      </w:r>
      <w:r>
        <w:rPr>
          <w:rFonts w:ascii="Century Gothic" w:hAnsi="Century Gothic"/>
          <w:bCs/>
        </w:rPr>
        <w:t xml:space="preserve"> Laurentino que también ya tiene una historia ahí en la </w:t>
      </w:r>
      <w:r w:rsidR="00A34223">
        <w:rPr>
          <w:rFonts w:ascii="Century Gothic" w:hAnsi="Century Gothic"/>
          <w:bCs/>
        </w:rPr>
        <w:t>U</w:t>
      </w:r>
      <w:r>
        <w:rPr>
          <w:rFonts w:ascii="Century Gothic" w:hAnsi="Century Gothic"/>
          <w:bCs/>
        </w:rPr>
        <w:t xml:space="preserve">niversidad, también yo di </w:t>
      </w:r>
      <w:r w:rsidR="00A34223">
        <w:rPr>
          <w:rFonts w:ascii="Century Gothic" w:hAnsi="Century Gothic"/>
          <w:bCs/>
        </w:rPr>
        <w:t xml:space="preserve">clases </w:t>
      </w:r>
      <w:r>
        <w:rPr>
          <w:rFonts w:ascii="Century Gothic" w:hAnsi="Century Gothic"/>
          <w:bCs/>
        </w:rPr>
        <w:t>alguna vez</w:t>
      </w:r>
      <w:r w:rsidR="00A34223">
        <w:rPr>
          <w:rFonts w:ascii="Century Gothic" w:hAnsi="Century Gothic"/>
          <w:bCs/>
        </w:rPr>
        <w:t>;</w:t>
      </w:r>
      <w:r>
        <w:rPr>
          <w:rFonts w:ascii="Century Gothic" w:hAnsi="Century Gothic"/>
          <w:bCs/>
        </w:rPr>
        <w:t xml:space="preserve"> </w:t>
      </w:r>
      <w:r w:rsidR="00A34223">
        <w:rPr>
          <w:rFonts w:ascii="Century Gothic" w:hAnsi="Century Gothic"/>
          <w:bCs/>
        </w:rPr>
        <w:t>N</w:t>
      </w:r>
      <w:r>
        <w:rPr>
          <w:rFonts w:ascii="Century Gothic" w:hAnsi="Century Gothic"/>
          <w:bCs/>
        </w:rPr>
        <w:t xml:space="preserve">os acercamos para abrir esta posibilidad de realizar una  relación institucional que no tenía el Tribunal, se logra concluir con un convenio marco que ya deja abierta la posibilidad con un descuento permanente, muy bueno de 20% más un 10% </w:t>
      </w:r>
      <w:r w:rsidR="00A34223">
        <w:rPr>
          <w:rFonts w:ascii="Century Gothic" w:hAnsi="Century Gothic"/>
          <w:bCs/>
        </w:rPr>
        <w:t>por</w:t>
      </w:r>
      <w:r>
        <w:rPr>
          <w:rFonts w:ascii="Century Gothic" w:hAnsi="Century Gothic"/>
          <w:bCs/>
        </w:rPr>
        <w:t xml:space="preserve"> pronto pago y esta es para todas las especialidades e</w:t>
      </w:r>
      <w:r>
        <w:rPr>
          <w:rFonts w:ascii="Century Gothic" w:hAnsi="Century Gothic"/>
        </w:rPr>
        <w:t>n general</w:t>
      </w:r>
      <w:r w:rsidR="00A34223">
        <w:rPr>
          <w:rFonts w:ascii="Century Gothic" w:hAnsi="Century Gothic"/>
        </w:rPr>
        <w:t>; Y</w:t>
      </w:r>
      <w:r>
        <w:rPr>
          <w:rFonts w:ascii="Century Gothic" w:hAnsi="Century Gothic"/>
        </w:rPr>
        <w:t xml:space="preserve"> </w:t>
      </w:r>
      <w:r>
        <w:rPr>
          <w:rFonts w:ascii="Century Gothic" w:hAnsi="Century Gothic"/>
        </w:rPr>
        <w:lastRenderedPageBreak/>
        <w:t>específicamente en el área de Derecho</w:t>
      </w:r>
      <w:r w:rsidR="00A34223">
        <w:rPr>
          <w:rFonts w:ascii="Century Gothic" w:hAnsi="Century Gothic"/>
        </w:rPr>
        <w:t xml:space="preserve"> se logra otro Convenio, donde</w:t>
      </w:r>
      <w:r>
        <w:rPr>
          <w:rFonts w:ascii="Century Gothic" w:hAnsi="Century Gothic"/>
        </w:rPr>
        <w:t xml:space="preserve"> nos ofertan con descuento adicional de un 10% más</w:t>
      </w:r>
      <w:r w:rsidR="00A34223">
        <w:rPr>
          <w:rFonts w:ascii="Century Gothic" w:hAnsi="Century Gothic"/>
        </w:rPr>
        <w:t>,</w:t>
      </w:r>
      <w:r>
        <w:rPr>
          <w:rFonts w:ascii="Century Gothic" w:hAnsi="Century Gothic"/>
        </w:rPr>
        <w:t xml:space="preserve"> que</w:t>
      </w:r>
      <w:r w:rsidR="00A34223">
        <w:rPr>
          <w:rFonts w:ascii="Century Gothic" w:hAnsi="Century Gothic"/>
        </w:rPr>
        <w:t xml:space="preserve"> suma</w:t>
      </w:r>
      <w:r>
        <w:rPr>
          <w:rFonts w:ascii="Century Gothic" w:hAnsi="Century Gothic"/>
        </w:rPr>
        <w:t xml:space="preserve"> un 40% para la oferta académica de posgrados en el área de derecho y que también se abre para todo nuestro personal y solo con el requisito de demostrar que va por parte del Tribunal</w:t>
      </w:r>
      <w:r w:rsidR="00A34223">
        <w:rPr>
          <w:rFonts w:ascii="Century Gothic" w:hAnsi="Century Gothic"/>
        </w:rPr>
        <w:t>;</w:t>
      </w:r>
      <w:r>
        <w:rPr>
          <w:rFonts w:ascii="Century Gothic" w:hAnsi="Century Gothic"/>
        </w:rPr>
        <w:t xml:space="preserve"> </w:t>
      </w:r>
      <w:r w:rsidR="00A34223">
        <w:rPr>
          <w:rFonts w:ascii="Century Gothic" w:hAnsi="Century Gothic"/>
        </w:rPr>
        <w:t>O</w:t>
      </w:r>
      <w:r>
        <w:rPr>
          <w:rFonts w:ascii="Century Gothic" w:hAnsi="Century Gothic"/>
        </w:rPr>
        <w:t xml:space="preserve">tra cosa muy importante </w:t>
      </w:r>
      <w:r w:rsidR="00A34223">
        <w:rPr>
          <w:rFonts w:ascii="Century Gothic" w:hAnsi="Century Gothic"/>
        </w:rPr>
        <w:t xml:space="preserve">es que </w:t>
      </w:r>
      <w:r>
        <w:rPr>
          <w:rFonts w:ascii="Century Gothic" w:hAnsi="Century Gothic"/>
        </w:rPr>
        <w:t>no cuesta un centavo al Tribunal</w:t>
      </w:r>
      <w:r w:rsidR="00A34223">
        <w:rPr>
          <w:rFonts w:ascii="Century Gothic" w:hAnsi="Century Gothic"/>
        </w:rPr>
        <w:t>,</w:t>
      </w:r>
      <w:r>
        <w:rPr>
          <w:rFonts w:ascii="Century Gothic" w:hAnsi="Century Gothic"/>
        </w:rPr>
        <w:t xml:space="preserve"> se abre</w:t>
      </w:r>
      <w:r w:rsidR="00A34223">
        <w:rPr>
          <w:rFonts w:ascii="Century Gothic" w:hAnsi="Century Gothic"/>
        </w:rPr>
        <w:t xml:space="preserve"> la posibilidad</w:t>
      </w:r>
      <w:r>
        <w:rPr>
          <w:rFonts w:ascii="Century Gothic" w:hAnsi="Century Gothic"/>
        </w:rPr>
        <w:t xml:space="preserve"> al trabajador y </w:t>
      </w:r>
      <w:r w:rsidR="00A34223">
        <w:rPr>
          <w:rFonts w:ascii="Century Gothic" w:hAnsi="Century Gothic"/>
        </w:rPr>
        <w:t xml:space="preserve">el pago </w:t>
      </w:r>
      <w:r>
        <w:rPr>
          <w:rFonts w:ascii="Century Gothic" w:hAnsi="Century Gothic"/>
        </w:rPr>
        <w:t>es por cue</w:t>
      </w:r>
      <w:r w:rsidR="004E4446">
        <w:rPr>
          <w:rFonts w:ascii="Century Gothic" w:hAnsi="Century Gothic"/>
        </w:rPr>
        <w:t>n</w:t>
      </w:r>
      <w:r>
        <w:rPr>
          <w:rFonts w:ascii="Century Gothic" w:hAnsi="Century Gothic"/>
        </w:rPr>
        <w:t xml:space="preserve">ta del propio trabajador, hay requisitos que pone la propia </w:t>
      </w:r>
      <w:r w:rsidR="00A34223">
        <w:rPr>
          <w:rFonts w:ascii="Century Gothic" w:hAnsi="Century Gothic"/>
        </w:rPr>
        <w:t>U</w:t>
      </w:r>
      <w:r>
        <w:rPr>
          <w:rFonts w:ascii="Century Gothic" w:hAnsi="Century Gothic"/>
        </w:rPr>
        <w:t>niversidad que se tendrá</w:t>
      </w:r>
      <w:r w:rsidR="004E4446">
        <w:rPr>
          <w:rFonts w:ascii="Century Gothic" w:hAnsi="Century Gothic"/>
        </w:rPr>
        <w:t>n</w:t>
      </w:r>
      <w:r>
        <w:rPr>
          <w:rFonts w:ascii="Century Gothic" w:hAnsi="Century Gothic"/>
        </w:rPr>
        <w:t xml:space="preserve"> que cumplir y que sin duda es un beneficio para la capacitación y</w:t>
      </w:r>
      <w:r w:rsidR="00A34223">
        <w:rPr>
          <w:rFonts w:ascii="Century Gothic" w:hAnsi="Century Gothic"/>
        </w:rPr>
        <w:t xml:space="preserve"> </w:t>
      </w:r>
      <w:r>
        <w:rPr>
          <w:rFonts w:ascii="Century Gothic" w:hAnsi="Century Gothic"/>
        </w:rPr>
        <w:t>la permanente mejora de todos nosotros, muchas gracias.</w:t>
      </w:r>
    </w:p>
    <w:p w14:paraId="3EFAFB36" w14:textId="28C9C1B4" w:rsidR="00492CE8" w:rsidRDefault="00492CE8" w:rsidP="00492CE8">
      <w:pPr>
        <w:pStyle w:val="Sangradetextonormal"/>
        <w:spacing w:after="0" w:line="276" w:lineRule="auto"/>
        <w:ind w:left="0"/>
        <w:jc w:val="both"/>
        <w:rPr>
          <w:rFonts w:ascii="Century Gothic" w:hAnsi="Century Gothic"/>
        </w:rPr>
      </w:pPr>
      <w:r>
        <w:rPr>
          <w:rFonts w:ascii="Century Gothic" w:hAnsi="Century Gothic"/>
        </w:rPr>
        <w:t xml:space="preserve"> </w:t>
      </w:r>
      <w:r w:rsidRPr="00F26204">
        <w:rPr>
          <w:rFonts w:ascii="Century Gothic" w:hAnsi="Century Gothic"/>
          <w:b/>
        </w:rPr>
        <w:br/>
        <w:t>El Magistrado Presidente</w:t>
      </w:r>
      <w:r>
        <w:rPr>
          <w:rFonts w:ascii="Century Gothic" w:hAnsi="Century Gothic"/>
        </w:rPr>
        <w:t xml:space="preserve"> en uso de la voz: Muchas felicidades, la verdad es que creo que es una buena oportunidad para todos los que estén interesados, ¿no sé si tengan algún otro comentario Magistrados?</w:t>
      </w:r>
    </w:p>
    <w:p w14:paraId="76B30DC8" w14:textId="4E24B9A7" w:rsidR="000443EC" w:rsidRDefault="000443EC" w:rsidP="00492CE8">
      <w:pPr>
        <w:pStyle w:val="Sangradetextonormal"/>
        <w:spacing w:after="0" w:line="276" w:lineRule="auto"/>
        <w:ind w:left="0"/>
        <w:jc w:val="both"/>
        <w:rPr>
          <w:rFonts w:ascii="Century Gothic" w:hAnsi="Century Gothic"/>
        </w:rPr>
      </w:pPr>
    </w:p>
    <w:p w14:paraId="71F30937" w14:textId="50708FFE" w:rsidR="000443EC" w:rsidRDefault="000443EC" w:rsidP="00492CE8">
      <w:pPr>
        <w:pStyle w:val="Sangradetextonormal"/>
        <w:spacing w:after="0" w:line="276" w:lineRule="auto"/>
        <w:ind w:left="0"/>
        <w:jc w:val="both"/>
        <w:rPr>
          <w:rFonts w:ascii="Century Gothic" w:hAnsi="Century Gothic"/>
        </w:rPr>
      </w:pPr>
      <w:r w:rsidRPr="000443EC">
        <w:rPr>
          <w:rFonts w:ascii="Century Gothic" w:hAnsi="Century Gothic"/>
          <w:b/>
        </w:rPr>
        <w:t>El Magistrado Laurentino López Villaseñor</w:t>
      </w:r>
      <w:r>
        <w:rPr>
          <w:rFonts w:ascii="Century Gothic" w:hAnsi="Century Gothic"/>
        </w:rPr>
        <w:t xml:space="preserve">, en uso de la voz: No, también lo veo muy bien, muchas felicidades Magistrada </w:t>
      </w:r>
      <w:proofErr w:type="spellStart"/>
      <w:r>
        <w:rPr>
          <w:rFonts w:ascii="Century Gothic" w:hAnsi="Century Gothic"/>
        </w:rPr>
        <w:t>Fany</w:t>
      </w:r>
      <w:proofErr w:type="spellEnd"/>
      <w:r>
        <w:rPr>
          <w:rFonts w:ascii="Century Gothic" w:hAnsi="Century Gothic"/>
        </w:rPr>
        <w:t>.</w:t>
      </w:r>
    </w:p>
    <w:p w14:paraId="3517D108" w14:textId="4B57156D" w:rsidR="004E4446" w:rsidRDefault="00492CE8" w:rsidP="00492CE8">
      <w:pPr>
        <w:pStyle w:val="Sangradetextonormal"/>
        <w:spacing w:after="0" w:line="276" w:lineRule="auto"/>
        <w:ind w:left="0"/>
        <w:jc w:val="both"/>
        <w:rPr>
          <w:rFonts w:ascii="Century Gothic" w:hAnsi="Century Gothic"/>
        </w:rPr>
      </w:pPr>
      <w:r>
        <w:rPr>
          <w:rFonts w:ascii="Century Gothic" w:hAnsi="Century Gothic"/>
        </w:rPr>
        <w:br/>
      </w:r>
      <w:r>
        <w:rPr>
          <w:rFonts w:ascii="Century Gothic" w:hAnsi="Century Gothic"/>
          <w:b/>
        </w:rPr>
        <w:t xml:space="preserve">El </w:t>
      </w:r>
      <w:r w:rsidRPr="00F26204">
        <w:rPr>
          <w:rFonts w:ascii="Century Gothic" w:hAnsi="Century Gothic"/>
          <w:b/>
        </w:rPr>
        <w:t>Magistrado Avelino Bravo Cacho</w:t>
      </w:r>
      <w:r w:rsidR="0090411E">
        <w:rPr>
          <w:rFonts w:ascii="Century Gothic" w:hAnsi="Century Gothic"/>
          <w:b/>
        </w:rPr>
        <w:t>,</w:t>
      </w:r>
      <w:r>
        <w:rPr>
          <w:rFonts w:ascii="Century Gothic" w:hAnsi="Century Gothic"/>
        </w:rPr>
        <w:t xml:space="preserve">  en uso de la voz: </w:t>
      </w:r>
      <w:r w:rsidR="004E4446">
        <w:rPr>
          <w:rFonts w:ascii="Century Gothic" w:hAnsi="Century Gothic"/>
        </w:rPr>
        <w:t>S</w:t>
      </w:r>
      <w:r>
        <w:rPr>
          <w:rFonts w:ascii="Century Gothic" w:hAnsi="Century Gothic"/>
        </w:rPr>
        <w:t xml:space="preserve">in lugar a duda felicitar a la Magistrada </w:t>
      </w:r>
      <w:proofErr w:type="spellStart"/>
      <w:r w:rsidR="004E4446">
        <w:rPr>
          <w:rFonts w:ascii="Century Gothic" w:hAnsi="Century Gothic"/>
        </w:rPr>
        <w:t>F</w:t>
      </w:r>
      <w:r>
        <w:rPr>
          <w:rFonts w:ascii="Century Gothic" w:hAnsi="Century Gothic"/>
        </w:rPr>
        <w:t>any</w:t>
      </w:r>
      <w:proofErr w:type="spellEnd"/>
      <w:r>
        <w:rPr>
          <w:rFonts w:ascii="Century Gothic" w:hAnsi="Century Gothic"/>
        </w:rPr>
        <w:t xml:space="preserve">  por las buenas gestiones ante la </w:t>
      </w:r>
      <w:r w:rsidR="004E4446">
        <w:rPr>
          <w:rFonts w:ascii="Century Gothic" w:hAnsi="Century Gothic"/>
        </w:rPr>
        <w:t>U</w:t>
      </w:r>
      <w:r>
        <w:rPr>
          <w:rFonts w:ascii="Century Gothic" w:hAnsi="Century Gothic"/>
        </w:rPr>
        <w:t>niversidad Panamericana y también reconocer la trascendencia de este tipo de actos</w:t>
      </w:r>
      <w:r w:rsidR="004E4446">
        <w:rPr>
          <w:rFonts w:ascii="Century Gothic" w:hAnsi="Century Gothic"/>
        </w:rPr>
        <w:t>,</w:t>
      </w:r>
      <w:r>
        <w:rPr>
          <w:rFonts w:ascii="Century Gothic" w:hAnsi="Century Gothic"/>
        </w:rPr>
        <w:t xml:space="preserve"> porque al fin de cuentas vienen a contribuir a que este Tribunal tenga una mejor profesionalización en cuanto al personal que en él labora y creo que es muy loable que nos ocupemos de estos temas y no solo veamos temas de emitir sentencias y veamos la forma en la que nuestro personal pueda acceder a este tipo de educación y por consiguiente con la profesionalización</w:t>
      </w:r>
      <w:r w:rsidR="000443EC">
        <w:rPr>
          <w:rFonts w:ascii="Century Gothic" w:hAnsi="Century Gothic"/>
        </w:rPr>
        <w:t xml:space="preserve"> </w:t>
      </w:r>
      <w:r w:rsidR="003E15CF">
        <w:rPr>
          <w:rFonts w:ascii="Century Gothic" w:hAnsi="Century Gothic"/>
        </w:rPr>
        <w:t>que</w:t>
      </w:r>
      <w:r w:rsidR="000443EC">
        <w:rPr>
          <w:rFonts w:ascii="Century Gothic" w:hAnsi="Century Gothic"/>
        </w:rPr>
        <w:t xml:space="preserve"> redundar</w:t>
      </w:r>
      <w:r w:rsidR="001848E3">
        <w:rPr>
          <w:rFonts w:ascii="Century Gothic" w:hAnsi="Century Gothic"/>
        </w:rPr>
        <w:t>á</w:t>
      </w:r>
      <w:r w:rsidR="000443EC">
        <w:rPr>
          <w:rFonts w:ascii="Century Gothic" w:hAnsi="Century Gothic"/>
        </w:rPr>
        <w:t xml:space="preserve"> sin lugar a dudas </w:t>
      </w:r>
      <w:r w:rsidR="003E15CF">
        <w:rPr>
          <w:rFonts w:ascii="Century Gothic" w:hAnsi="Century Gothic"/>
        </w:rPr>
        <w:t xml:space="preserve">en una calidad </w:t>
      </w:r>
      <w:r w:rsidR="000443EC">
        <w:rPr>
          <w:rFonts w:ascii="Century Gothic" w:hAnsi="Century Gothic"/>
        </w:rPr>
        <w:t>superior a la que venimos manejando en las resoluciones que emitimos</w:t>
      </w:r>
      <w:r>
        <w:rPr>
          <w:rFonts w:ascii="Century Gothic" w:hAnsi="Century Gothic"/>
        </w:rPr>
        <w:t>, en</w:t>
      </w:r>
      <w:r w:rsidR="000443EC">
        <w:rPr>
          <w:rFonts w:ascii="Century Gothic" w:hAnsi="Century Gothic"/>
        </w:rPr>
        <w:t>horabuena</w:t>
      </w:r>
      <w:r>
        <w:rPr>
          <w:rFonts w:ascii="Century Gothic" w:hAnsi="Century Gothic"/>
        </w:rPr>
        <w:t xml:space="preserve"> </w:t>
      </w:r>
      <w:r w:rsidR="000443EC">
        <w:rPr>
          <w:rFonts w:ascii="Century Gothic" w:hAnsi="Century Gothic"/>
        </w:rPr>
        <w:t xml:space="preserve">a la Magistrada y para todos, es </w:t>
      </w:r>
      <w:r>
        <w:rPr>
          <w:rFonts w:ascii="Century Gothic" w:hAnsi="Century Gothic"/>
        </w:rPr>
        <w:t>muy buena iniciativa.</w:t>
      </w:r>
    </w:p>
    <w:p w14:paraId="3AD0EDD2" w14:textId="31B609F5" w:rsidR="00492CE8" w:rsidRDefault="00492CE8" w:rsidP="00492CE8">
      <w:pPr>
        <w:pStyle w:val="Sangradetextonormal"/>
        <w:spacing w:after="0" w:line="276" w:lineRule="auto"/>
        <w:ind w:left="0"/>
        <w:jc w:val="both"/>
        <w:rPr>
          <w:rFonts w:ascii="Century Gothic" w:hAnsi="Century Gothic"/>
        </w:rPr>
      </w:pPr>
      <w:r>
        <w:rPr>
          <w:rFonts w:ascii="Century Gothic" w:hAnsi="Century Gothic"/>
        </w:rPr>
        <w:t xml:space="preserve"> </w:t>
      </w:r>
      <w:r>
        <w:rPr>
          <w:rFonts w:ascii="Century Gothic" w:hAnsi="Century Gothic"/>
        </w:rPr>
        <w:br/>
        <w:t xml:space="preserve">En uso de la voz </w:t>
      </w:r>
      <w:r w:rsidRPr="00F26204">
        <w:rPr>
          <w:rFonts w:ascii="Century Gothic" w:hAnsi="Century Gothic"/>
          <w:b/>
        </w:rPr>
        <w:t>el Magistrado Presidente</w:t>
      </w:r>
      <w:r>
        <w:rPr>
          <w:rFonts w:ascii="Century Gothic" w:hAnsi="Century Gothic"/>
        </w:rPr>
        <w:t>: Muchas Gracias Magistrados.</w:t>
      </w:r>
    </w:p>
    <w:p w14:paraId="446256E0" w14:textId="7C406B46" w:rsidR="00573DAD" w:rsidRDefault="00573DAD" w:rsidP="00492CE8">
      <w:pPr>
        <w:pStyle w:val="Sangradetextonormal"/>
        <w:spacing w:after="0" w:line="276" w:lineRule="auto"/>
        <w:ind w:left="0"/>
        <w:jc w:val="both"/>
        <w:rPr>
          <w:rFonts w:ascii="Century Gothic" w:hAnsi="Century Gothic"/>
        </w:rPr>
      </w:pPr>
    </w:p>
    <w:p w14:paraId="597F2EEE" w14:textId="551B4F1F" w:rsidR="000D7571" w:rsidRPr="000C66BD" w:rsidRDefault="009348C4" w:rsidP="000D7571">
      <w:pPr>
        <w:pStyle w:val="Sangradetextonormal"/>
        <w:spacing w:after="0" w:line="276" w:lineRule="auto"/>
        <w:ind w:left="0"/>
        <w:jc w:val="both"/>
        <w:rPr>
          <w:rFonts w:ascii="Century Gothic" w:hAnsi="Century Gothic"/>
        </w:rPr>
      </w:pPr>
      <w:r>
        <w:rPr>
          <w:rFonts w:ascii="Century Gothic" w:hAnsi="Century Gothic"/>
        </w:rPr>
        <w:t>P</w:t>
      </w:r>
      <w:r w:rsidR="000D7571" w:rsidRPr="003032CF">
        <w:rPr>
          <w:rFonts w:ascii="Century Gothic" w:hAnsi="Century Gothic"/>
        </w:rPr>
        <w:t xml:space="preserve">ongo a consideración de los Magistrados que conforman esta Junta de Administración, la </w:t>
      </w:r>
      <w:r w:rsidR="000D7571">
        <w:rPr>
          <w:rFonts w:ascii="Century Gothic" w:hAnsi="Century Gothic"/>
          <w:b/>
        </w:rPr>
        <w:t xml:space="preserve">aprobación </w:t>
      </w:r>
      <w:r w:rsidR="004719FF">
        <w:rPr>
          <w:rFonts w:ascii="Century Gothic" w:hAnsi="Century Gothic"/>
          <w:b/>
        </w:rPr>
        <w:t>correspondiente</w:t>
      </w:r>
      <w:r w:rsidR="007D707B">
        <w:rPr>
          <w:rFonts w:ascii="Century Gothic" w:hAnsi="Century Gothic"/>
          <w:b/>
        </w:rPr>
        <w:t xml:space="preserve"> para la celebración de ambos convenios mismos que fueron circulados con antelación a los integrantes de esta Junta, para su análisis.</w:t>
      </w:r>
    </w:p>
    <w:p w14:paraId="10B3154E" w14:textId="77777777" w:rsidR="002C0133" w:rsidRDefault="002C0133" w:rsidP="000D7571">
      <w:pPr>
        <w:pStyle w:val="Sangradetextonormal"/>
        <w:spacing w:line="276" w:lineRule="auto"/>
        <w:ind w:left="0"/>
        <w:jc w:val="both"/>
        <w:rPr>
          <w:rFonts w:ascii="Century Gothic" w:hAnsi="Century Gothic"/>
        </w:rPr>
      </w:pPr>
    </w:p>
    <w:p w14:paraId="7F3844DC" w14:textId="40EE4AA9"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2"/>
        <w:gridCol w:w="1911"/>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772CC831"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7"/>
      </w:tblGrid>
      <w:tr w:rsidR="000D7571" w:rsidRPr="003032CF" w14:paraId="358D1B94" w14:textId="77777777" w:rsidTr="00795877">
        <w:trPr>
          <w:trHeight w:val="359"/>
        </w:trPr>
        <w:tc>
          <w:tcPr>
            <w:tcW w:w="9964" w:type="dxa"/>
            <w:shd w:val="clear" w:color="auto" w:fill="D9D9D9" w:themeFill="background1" w:themeFillShade="D9"/>
          </w:tcPr>
          <w:p w14:paraId="0D011370" w14:textId="6885195F" w:rsidR="007E6194" w:rsidRDefault="00440005" w:rsidP="000C59E2">
            <w:pPr>
              <w:pStyle w:val="Sangradetextonormal"/>
              <w:spacing w:after="0" w:line="276" w:lineRule="auto"/>
              <w:ind w:left="0"/>
              <w:jc w:val="both"/>
              <w:rPr>
                <w:rFonts w:ascii="Century Gothic" w:hAnsi="Century Gothic"/>
                <w:b/>
                <w:u w:val="single"/>
              </w:rPr>
            </w:pPr>
            <w:r>
              <w:rPr>
                <w:rFonts w:ascii="Century Gothic" w:hAnsi="Century Gothic"/>
                <w:b/>
              </w:rPr>
              <w:lastRenderedPageBreak/>
              <w:t>ACU/JA/03</w:t>
            </w:r>
            <w:r w:rsidR="000D7571" w:rsidRPr="001724BE">
              <w:rPr>
                <w:rFonts w:ascii="Century Gothic" w:hAnsi="Century Gothic"/>
                <w:b/>
              </w:rPr>
              <w:t>/</w:t>
            </w:r>
            <w:r>
              <w:rPr>
                <w:rFonts w:ascii="Century Gothic" w:hAnsi="Century Gothic"/>
                <w:b/>
              </w:rPr>
              <w:t>11</w:t>
            </w:r>
            <w:r w:rsidR="0032421C" w:rsidRPr="001724BE">
              <w:rPr>
                <w:rFonts w:ascii="Century Gothic" w:hAnsi="Century Gothic"/>
                <w:b/>
              </w:rPr>
              <w:t>/E</w:t>
            </w:r>
            <w:r w:rsidR="000D7571" w:rsidRPr="001724BE">
              <w:rPr>
                <w:rFonts w:ascii="Century Gothic" w:hAnsi="Century Gothic"/>
                <w:b/>
              </w:rPr>
              <w:t>/202</w:t>
            </w:r>
            <w:r w:rsidR="001F12DD" w:rsidRPr="001724BE">
              <w:rPr>
                <w:rFonts w:ascii="Century Gothic" w:hAnsi="Century Gothic"/>
                <w:b/>
              </w:rPr>
              <w:t>1</w:t>
            </w:r>
            <w:r w:rsidR="000D7571" w:rsidRPr="001724BE">
              <w:rPr>
                <w:rFonts w:ascii="Century Gothic" w:hAnsi="Century Gothic"/>
                <w:b/>
              </w:rPr>
              <w:t>.</w:t>
            </w:r>
            <w:r w:rsidR="001724BE" w:rsidRPr="001724BE">
              <w:rPr>
                <w:rFonts w:ascii="Century Gothic" w:hAnsi="Century Gothic"/>
                <w:b/>
              </w:rPr>
              <w:t xml:space="preserve"> Con fundamento en los artículos 11 numeral 1 y 12 numerales 1, 2, </w:t>
            </w:r>
            <w:r w:rsidR="001724BE" w:rsidRPr="001724BE">
              <w:rPr>
                <w:rFonts w:ascii="Century Gothic" w:hAnsi="Century Gothic" w:cstheme="majorHAnsi"/>
                <w:b/>
                <w:bCs/>
              </w:rPr>
              <w:t>3, 4 fracción I, II, III y 5, artículo 13 numeral</w:t>
            </w:r>
            <w:r w:rsidR="008067AA">
              <w:rPr>
                <w:rFonts w:ascii="Century Gothic" w:hAnsi="Century Gothic" w:cstheme="majorHAnsi"/>
                <w:b/>
                <w:bCs/>
              </w:rPr>
              <w:t xml:space="preserve"> 1 fracción VII</w:t>
            </w:r>
            <w:r w:rsidR="001724BE" w:rsidRPr="001724BE">
              <w:rPr>
                <w:rFonts w:ascii="Century Gothic" w:hAnsi="Century Gothic"/>
                <w:b/>
              </w:rPr>
              <w:t xml:space="preserve"> de la Ley Orgánica del Tribunal de Justicia Administrativa del Estado de Jalisco, </w:t>
            </w:r>
            <w:r w:rsidR="001724BE" w:rsidRPr="009933E5">
              <w:rPr>
                <w:rFonts w:ascii="Century Gothic" w:hAnsi="Century Gothic"/>
                <w:b/>
                <w:u w:val="single"/>
              </w:rPr>
              <w:t xml:space="preserve">se aprueba </w:t>
            </w:r>
            <w:r w:rsidR="005D04FA" w:rsidRPr="005D04FA">
              <w:rPr>
                <w:rFonts w:ascii="Century Gothic" w:hAnsi="Century Gothic"/>
                <w:b/>
                <w:u w:val="single"/>
              </w:rPr>
              <w:t>por unanimidad de votos de los Magistrados integrantes de la Junta de Administración</w:t>
            </w:r>
            <w:r w:rsidR="00304D45">
              <w:rPr>
                <w:rFonts w:ascii="Century Gothic" w:hAnsi="Century Gothic"/>
                <w:b/>
                <w:u w:val="single"/>
              </w:rPr>
              <w:t>, para que el Presidente de este Tribunal</w:t>
            </w:r>
            <w:r w:rsidR="00071F93">
              <w:rPr>
                <w:rFonts w:ascii="Century Gothic" w:hAnsi="Century Gothic"/>
                <w:b/>
                <w:u w:val="single"/>
              </w:rPr>
              <w:t>,</w:t>
            </w:r>
            <w:r w:rsidR="00304D45">
              <w:rPr>
                <w:rFonts w:ascii="Century Gothic" w:hAnsi="Century Gothic"/>
                <w:b/>
                <w:u w:val="single"/>
              </w:rPr>
              <w:t xml:space="preserve"> lleve a cabo la</w:t>
            </w:r>
            <w:r w:rsidR="0046086F">
              <w:rPr>
                <w:rFonts w:ascii="Century Gothic" w:hAnsi="Century Gothic"/>
                <w:b/>
                <w:u w:val="single"/>
              </w:rPr>
              <w:t xml:space="preserve"> celebración</w:t>
            </w:r>
            <w:r w:rsidR="009933E5" w:rsidRPr="009933E5">
              <w:rPr>
                <w:rFonts w:ascii="Century Gothic" w:hAnsi="Century Gothic"/>
                <w:b/>
                <w:u w:val="single"/>
              </w:rPr>
              <w:t xml:space="preserve"> </w:t>
            </w:r>
            <w:r w:rsidR="0046086F">
              <w:rPr>
                <w:rFonts w:ascii="Century Gothic" w:hAnsi="Century Gothic"/>
                <w:b/>
                <w:u w:val="single"/>
              </w:rPr>
              <w:t>d</w:t>
            </w:r>
            <w:r w:rsidR="007E6194">
              <w:rPr>
                <w:rFonts w:ascii="Century Gothic" w:hAnsi="Century Gothic"/>
                <w:b/>
                <w:u w:val="single"/>
              </w:rPr>
              <w:t xml:space="preserve">el </w:t>
            </w:r>
            <w:r w:rsidR="00940083">
              <w:rPr>
                <w:rFonts w:ascii="Century Gothic" w:hAnsi="Century Gothic"/>
                <w:b/>
                <w:u w:val="single"/>
              </w:rPr>
              <w:t>C</w:t>
            </w:r>
            <w:r w:rsidR="007E6194">
              <w:rPr>
                <w:rFonts w:ascii="Century Gothic" w:hAnsi="Century Gothic"/>
                <w:b/>
                <w:u w:val="single"/>
              </w:rPr>
              <w:t>onvenio</w:t>
            </w:r>
            <w:r w:rsidR="00940083">
              <w:rPr>
                <w:rFonts w:ascii="Century Gothic" w:hAnsi="Century Gothic"/>
                <w:b/>
                <w:u w:val="single"/>
              </w:rPr>
              <w:t xml:space="preserve"> General de Vinculación,</w:t>
            </w:r>
            <w:r w:rsidR="0046086F">
              <w:rPr>
                <w:rFonts w:ascii="Century Gothic" w:hAnsi="Century Gothic"/>
                <w:b/>
                <w:u w:val="single"/>
              </w:rPr>
              <w:t xml:space="preserve"> </w:t>
            </w:r>
            <w:r w:rsidR="00D93B88" w:rsidRPr="00CD5AD2">
              <w:rPr>
                <w:rFonts w:ascii="Century Gothic" w:hAnsi="Century Gothic"/>
                <w:b/>
                <w:u w:val="single"/>
              </w:rPr>
              <w:t>con</w:t>
            </w:r>
            <w:r w:rsidR="00D93B88">
              <w:rPr>
                <w:rFonts w:ascii="Century Gothic" w:hAnsi="Century Gothic"/>
                <w:b/>
                <w:u w:val="single"/>
              </w:rPr>
              <w:t xml:space="preserve"> la asociación denominada</w:t>
            </w:r>
            <w:r w:rsidR="00D93B88" w:rsidRPr="00CD5AD2">
              <w:rPr>
                <w:rFonts w:ascii="Century Gothic" w:hAnsi="Century Gothic"/>
                <w:b/>
                <w:u w:val="single"/>
              </w:rPr>
              <w:t xml:space="preserve"> Centros Culturales de México, A.C. (Universidad Panamericana)</w:t>
            </w:r>
            <w:r w:rsidR="00D93B88">
              <w:rPr>
                <w:rFonts w:ascii="Century Gothic" w:hAnsi="Century Gothic"/>
                <w:b/>
                <w:u w:val="single"/>
              </w:rPr>
              <w:t xml:space="preserve">, </w:t>
            </w:r>
            <w:r w:rsidR="00A64E4E">
              <w:rPr>
                <w:rFonts w:ascii="Century Gothic" w:hAnsi="Century Gothic"/>
                <w:b/>
                <w:u w:val="single"/>
              </w:rPr>
              <w:t xml:space="preserve">con efectos a partir del 24 de septiembre de 2021, </w:t>
            </w:r>
            <w:r w:rsidR="00F20CCA">
              <w:rPr>
                <w:rFonts w:ascii="Century Gothic" w:hAnsi="Century Gothic"/>
                <w:b/>
                <w:u w:val="single"/>
              </w:rPr>
              <w:t>en los términos del documento que se anexa.</w:t>
            </w:r>
          </w:p>
          <w:p w14:paraId="057FD7DF" w14:textId="77777777" w:rsidR="007E6194" w:rsidRDefault="007E6194" w:rsidP="000C59E2">
            <w:pPr>
              <w:pStyle w:val="Sangradetextonormal"/>
              <w:spacing w:after="0" w:line="276" w:lineRule="auto"/>
              <w:ind w:left="0"/>
              <w:jc w:val="both"/>
              <w:rPr>
                <w:rFonts w:ascii="Century Gothic" w:hAnsi="Century Gothic"/>
                <w:b/>
                <w:u w:val="single"/>
              </w:rPr>
            </w:pPr>
          </w:p>
          <w:p w14:paraId="31CD673B" w14:textId="2DDC8F03" w:rsidR="00071F93" w:rsidRDefault="002F6827" w:rsidP="000C59E2">
            <w:pPr>
              <w:pStyle w:val="Sangradetextonormal"/>
              <w:spacing w:after="0" w:line="276" w:lineRule="auto"/>
              <w:ind w:left="0"/>
              <w:jc w:val="both"/>
              <w:rPr>
                <w:rFonts w:ascii="Century Gothic" w:hAnsi="Century Gothic"/>
                <w:b/>
                <w:u w:val="single"/>
              </w:rPr>
            </w:pPr>
            <w:r>
              <w:rPr>
                <w:rFonts w:ascii="Century Gothic" w:hAnsi="Century Gothic"/>
                <w:b/>
                <w:u w:val="single"/>
              </w:rPr>
              <w:t xml:space="preserve">Así mismo </w:t>
            </w:r>
            <w:r w:rsidR="00071F93" w:rsidRPr="009933E5">
              <w:rPr>
                <w:rFonts w:ascii="Century Gothic" w:hAnsi="Century Gothic"/>
                <w:b/>
                <w:u w:val="single"/>
              </w:rPr>
              <w:t xml:space="preserve">se aprueba </w:t>
            </w:r>
            <w:r w:rsidR="00071F93" w:rsidRPr="005D04FA">
              <w:rPr>
                <w:rFonts w:ascii="Century Gothic" w:hAnsi="Century Gothic"/>
                <w:b/>
                <w:u w:val="single"/>
              </w:rPr>
              <w:t>por unanimidad de votos de los Magistrados integrantes de la Junta de Administración</w:t>
            </w:r>
            <w:r w:rsidR="00071F93">
              <w:rPr>
                <w:rFonts w:ascii="Century Gothic" w:hAnsi="Century Gothic"/>
                <w:b/>
                <w:u w:val="single"/>
              </w:rPr>
              <w:t xml:space="preserve">, para que el </w:t>
            </w:r>
            <w:proofErr w:type="gramStart"/>
            <w:r w:rsidR="00071F93">
              <w:rPr>
                <w:rFonts w:ascii="Century Gothic" w:hAnsi="Century Gothic"/>
                <w:b/>
                <w:u w:val="single"/>
              </w:rPr>
              <w:t>Presidente</w:t>
            </w:r>
            <w:proofErr w:type="gramEnd"/>
            <w:r w:rsidR="00071F93">
              <w:rPr>
                <w:rFonts w:ascii="Century Gothic" w:hAnsi="Century Gothic"/>
                <w:b/>
                <w:u w:val="single"/>
              </w:rPr>
              <w:t xml:space="preserve"> de este Tribunal, lleve a cabo la celebración</w:t>
            </w:r>
            <w:r w:rsidR="00071F93" w:rsidRPr="009933E5">
              <w:rPr>
                <w:rFonts w:ascii="Century Gothic" w:hAnsi="Century Gothic"/>
                <w:b/>
                <w:u w:val="single"/>
              </w:rPr>
              <w:t xml:space="preserve"> </w:t>
            </w:r>
            <w:r w:rsidR="00071F93">
              <w:rPr>
                <w:rFonts w:ascii="Century Gothic" w:hAnsi="Century Gothic"/>
                <w:b/>
                <w:u w:val="single"/>
              </w:rPr>
              <w:t xml:space="preserve">del Convenio, </w:t>
            </w:r>
            <w:r w:rsidR="00071F93" w:rsidRPr="00CD5AD2">
              <w:rPr>
                <w:rFonts w:ascii="Century Gothic" w:hAnsi="Century Gothic"/>
                <w:b/>
                <w:u w:val="single"/>
              </w:rPr>
              <w:t>con</w:t>
            </w:r>
            <w:r w:rsidR="00071F93">
              <w:rPr>
                <w:rFonts w:ascii="Century Gothic" w:hAnsi="Century Gothic"/>
                <w:b/>
                <w:u w:val="single"/>
              </w:rPr>
              <w:t xml:space="preserve"> la asociación denominada</w:t>
            </w:r>
            <w:r w:rsidR="00071F93" w:rsidRPr="00CD5AD2">
              <w:rPr>
                <w:rFonts w:ascii="Century Gothic" w:hAnsi="Century Gothic"/>
                <w:b/>
                <w:u w:val="single"/>
              </w:rPr>
              <w:t xml:space="preserve"> Centros Culturales de México, A.C. (Universidad Panamericana)</w:t>
            </w:r>
            <w:r w:rsidR="00071F93">
              <w:rPr>
                <w:rFonts w:ascii="Century Gothic" w:hAnsi="Century Gothic"/>
                <w:b/>
                <w:u w:val="single"/>
              </w:rPr>
              <w:t>, con efectos a partir del 8 de octubre de 2021, en los términos del documento que se anexa.</w:t>
            </w:r>
          </w:p>
          <w:p w14:paraId="74C747D2" w14:textId="77777777" w:rsidR="007C23D1" w:rsidRDefault="007C23D1" w:rsidP="000C59E2">
            <w:pPr>
              <w:pStyle w:val="Sangradetextonormal"/>
              <w:spacing w:after="0" w:line="276" w:lineRule="auto"/>
              <w:ind w:left="0"/>
              <w:jc w:val="both"/>
              <w:rPr>
                <w:rFonts w:ascii="Century Gothic" w:hAnsi="Century Gothic"/>
                <w:b/>
                <w:u w:val="single"/>
              </w:rPr>
            </w:pPr>
          </w:p>
          <w:p w14:paraId="563B21D0" w14:textId="4B450E99" w:rsidR="000D7571" w:rsidRPr="00AE3EE2" w:rsidRDefault="00AE3EE2" w:rsidP="00AE3EE2">
            <w:pPr>
              <w:pStyle w:val="Sangradetextonormal"/>
              <w:spacing w:after="0" w:line="276" w:lineRule="auto"/>
              <w:ind w:left="0"/>
              <w:jc w:val="both"/>
              <w:rPr>
                <w:rFonts w:ascii="Century Gothic" w:hAnsi="Century Gothic"/>
                <w:b/>
              </w:rPr>
            </w:pPr>
            <w:r w:rsidRPr="00AE3EE2">
              <w:rPr>
                <w:rFonts w:ascii="Century Gothic" w:hAnsi="Century Gothic"/>
                <w:b/>
              </w:rPr>
              <w:t>Se ordena realizar las comunicaciones respectivas a</w:t>
            </w:r>
            <w:r>
              <w:rPr>
                <w:rFonts w:ascii="Century Gothic" w:hAnsi="Century Gothic"/>
                <w:b/>
              </w:rPr>
              <w:t>l Presidente de Sala Superior, a la Magistrada de la Tercera Ponencia y a los Titulares de las diferentes Áreas de este Tribunal</w:t>
            </w:r>
            <w:r w:rsidRPr="00AE3EE2">
              <w:rPr>
                <w:rFonts w:ascii="Century Gothic" w:hAnsi="Century Gothic"/>
                <w:b/>
              </w:rPr>
              <w:t>, así como a la Dirección General Administrativa y a la Jefatura de Recursos Humanos para los efectos a que haya lugar.</w:t>
            </w:r>
          </w:p>
        </w:tc>
      </w:tr>
    </w:tbl>
    <w:p w14:paraId="1FC9EDA4" w14:textId="73970323" w:rsidR="00F75885" w:rsidRDefault="00F75885" w:rsidP="0076780E">
      <w:pPr>
        <w:pStyle w:val="Textosinformato"/>
        <w:spacing w:line="276" w:lineRule="auto"/>
        <w:rPr>
          <w:b/>
          <w:sz w:val="28"/>
          <w:szCs w:val="28"/>
          <w:lang w:val="es-MX"/>
        </w:rPr>
      </w:pPr>
    </w:p>
    <w:p w14:paraId="0360406B" w14:textId="77777777" w:rsidR="0076780E" w:rsidRDefault="0076780E" w:rsidP="0076780E">
      <w:pPr>
        <w:pStyle w:val="Textosinformato"/>
        <w:spacing w:line="276" w:lineRule="auto"/>
        <w:rPr>
          <w:b/>
          <w:sz w:val="28"/>
          <w:szCs w:val="28"/>
          <w:lang w:val="es-MX"/>
        </w:rPr>
      </w:pPr>
    </w:p>
    <w:p w14:paraId="0B93E1AB" w14:textId="1EB1A314" w:rsidR="00F75885" w:rsidRPr="003032CF" w:rsidRDefault="00F75885" w:rsidP="00F75885">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4FA6D1B4" w14:textId="77777777" w:rsidR="004E144D" w:rsidRDefault="004E144D" w:rsidP="00DC16B5">
      <w:pPr>
        <w:pStyle w:val="Textosinformato"/>
        <w:spacing w:line="276" w:lineRule="auto"/>
        <w:rPr>
          <w:sz w:val="20"/>
          <w:lang w:val="es-MX"/>
        </w:rPr>
      </w:pPr>
    </w:p>
    <w:p w14:paraId="52647987" w14:textId="77777777" w:rsidR="0076780E" w:rsidRDefault="0076780E" w:rsidP="00440005">
      <w:pPr>
        <w:pStyle w:val="Textosinformato"/>
        <w:spacing w:line="276" w:lineRule="auto"/>
        <w:rPr>
          <w:sz w:val="20"/>
          <w:lang w:val="es-MX"/>
        </w:rPr>
      </w:pPr>
    </w:p>
    <w:p w14:paraId="1F0E44DB" w14:textId="2183A52D" w:rsidR="00440005" w:rsidRPr="00B242D8" w:rsidRDefault="00440005" w:rsidP="00440005">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4E144D">
        <w:rPr>
          <w:b/>
          <w:sz w:val="20"/>
          <w:lang w:val="es-MX"/>
        </w:rPr>
        <w:t>cuatro</w:t>
      </w:r>
      <w:r w:rsidRPr="004B0F49">
        <w:rPr>
          <w:b/>
          <w:sz w:val="20"/>
          <w:lang w:val="es-MX"/>
        </w:rPr>
        <w:t xml:space="preserve"> </w:t>
      </w:r>
      <w:r w:rsidRPr="004B0F49">
        <w:rPr>
          <w:sz w:val="20"/>
          <w:lang w:val="es-MX"/>
        </w:rPr>
        <w:t>y corresponde a</w:t>
      </w:r>
      <w:r w:rsidRPr="004D009D">
        <w:rPr>
          <w:b/>
          <w:sz w:val="20"/>
          <w:lang w:val="es-MX"/>
        </w:rPr>
        <w:t>:</w:t>
      </w:r>
      <w:r>
        <w:rPr>
          <w:b/>
          <w:sz w:val="20"/>
          <w:lang w:val="es-MX"/>
        </w:rPr>
        <w:t xml:space="preserve"> </w:t>
      </w:r>
      <w:r w:rsidRPr="00BF16E4">
        <w:rPr>
          <w:b/>
          <w:sz w:val="20"/>
        </w:rPr>
        <w:t xml:space="preserve">Propuesta para análisis y posible aprobación del Manual de Procedimientos de la Dirección de Archivo, Sistema Institucional de Archivo y Grupo </w:t>
      </w:r>
      <w:r w:rsidR="00D04EEE">
        <w:rPr>
          <w:b/>
          <w:sz w:val="20"/>
        </w:rPr>
        <w:t>I</w:t>
      </w:r>
      <w:r w:rsidRPr="00BF16E4">
        <w:rPr>
          <w:b/>
          <w:sz w:val="20"/>
        </w:rPr>
        <w:t>nterdisciplinario de este Tribunal.</w:t>
      </w:r>
      <w:r>
        <w:t xml:space="preserve">  </w:t>
      </w:r>
    </w:p>
    <w:p w14:paraId="0174519D" w14:textId="77777777" w:rsidR="00440005" w:rsidRPr="00B242D8" w:rsidRDefault="00440005" w:rsidP="00440005">
      <w:pPr>
        <w:pStyle w:val="Sangradetextonormal"/>
        <w:spacing w:after="0" w:line="276" w:lineRule="auto"/>
        <w:ind w:left="0"/>
        <w:jc w:val="both"/>
        <w:rPr>
          <w:rFonts w:ascii="Century Gothic" w:hAnsi="Century Gothic"/>
          <w:b/>
        </w:rPr>
      </w:pPr>
    </w:p>
    <w:p w14:paraId="666BB585" w14:textId="70836B72" w:rsidR="00440005" w:rsidRDefault="00440005" w:rsidP="00440005">
      <w:pPr>
        <w:pStyle w:val="Sangradetextonormal"/>
        <w:spacing w:after="0" w:line="276" w:lineRule="auto"/>
        <w:ind w:left="0"/>
        <w:jc w:val="both"/>
        <w:rPr>
          <w:rFonts w:ascii="Century Gothic" w:hAnsi="Century Gothic"/>
          <w:szCs w:val="24"/>
        </w:rPr>
      </w:pPr>
      <w:r>
        <w:rPr>
          <w:rFonts w:ascii="Century Gothic" w:hAnsi="Century Gothic"/>
          <w:szCs w:val="24"/>
        </w:rPr>
        <w:t>Con fecha 10 de agosto de 2021, fue recibido el Oficio TJA/DA/37/2021, emitido por el Director de Archivo de este Tribunal</w:t>
      </w:r>
      <w:r w:rsidRPr="00BB4FC7">
        <w:rPr>
          <w:rFonts w:ascii="Century Gothic" w:hAnsi="Century Gothic"/>
          <w:szCs w:val="24"/>
        </w:rPr>
        <w:t xml:space="preserve">, </w:t>
      </w:r>
      <w:r>
        <w:rPr>
          <w:rFonts w:ascii="Century Gothic" w:hAnsi="Century Gothic"/>
          <w:szCs w:val="24"/>
        </w:rPr>
        <w:t xml:space="preserve">mediante el cual pone a consideración de esta Junta el </w:t>
      </w:r>
      <w:r w:rsidRPr="004912DE">
        <w:rPr>
          <w:rFonts w:ascii="Century Gothic" w:hAnsi="Century Gothic"/>
          <w:b/>
        </w:rPr>
        <w:t>Manual de Procedimientos de la Dirección de Archivo, Sistema Institucional de Archivo y Grupo interdisciplinario de este Tribunal</w:t>
      </w:r>
      <w:r w:rsidRPr="004912DE">
        <w:rPr>
          <w:rFonts w:ascii="Century Gothic" w:hAnsi="Century Gothic"/>
          <w:szCs w:val="24"/>
        </w:rPr>
        <w:t>,</w:t>
      </w:r>
      <w:r>
        <w:rPr>
          <w:rFonts w:ascii="Century Gothic" w:hAnsi="Century Gothic"/>
          <w:szCs w:val="24"/>
        </w:rPr>
        <w:t xml:space="preserve"> en los términos del ANEXO del Oficio en mención,</w:t>
      </w:r>
      <w:r w:rsidR="00C45395">
        <w:rPr>
          <w:rFonts w:ascii="Century Gothic" w:hAnsi="Century Gothic"/>
          <w:szCs w:val="24"/>
        </w:rPr>
        <w:t xml:space="preserve"> lo anterior fue presentado en la Novena Sesión Ordinaria de esta Junta y se recibió para su estudio y posterior aprobación.</w:t>
      </w:r>
    </w:p>
    <w:p w14:paraId="37A69539" w14:textId="77777777" w:rsidR="00C45395" w:rsidRDefault="00C45395" w:rsidP="00440005">
      <w:pPr>
        <w:pStyle w:val="Sangradetextonormal"/>
        <w:spacing w:after="0" w:line="276" w:lineRule="auto"/>
        <w:ind w:left="0"/>
        <w:jc w:val="both"/>
        <w:rPr>
          <w:rFonts w:ascii="Century Gothic" w:hAnsi="Century Gothic"/>
          <w:szCs w:val="24"/>
        </w:rPr>
      </w:pPr>
    </w:p>
    <w:p w14:paraId="46F05940" w14:textId="32B57658" w:rsidR="00C45395" w:rsidRDefault="00C45395" w:rsidP="00440005">
      <w:pPr>
        <w:pStyle w:val="Sangradetextonormal"/>
        <w:spacing w:after="0" w:line="276" w:lineRule="auto"/>
        <w:ind w:left="0"/>
        <w:jc w:val="both"/>
        <w:rPr>
          <w:rFonts w:ascii="Century Gothic" w:hAnsi="Century Gothic"/>
          <w:szCs w:val="24"/>
        </w:rPr>
      </w:pPr>
      <w:r>
        <w:rPr>
          <w:rFonts w:ascii="Century Gothic" w:hAnsi="Century Gothic"/>
          <w:szCs w:val="24"/>
        </w:rPr>
        <w:t>Con fecha 07 de octubre de este año el Director de Archivo remitió Oficio TJA/DA/43/2021, dirigido a la Junta de Administración, en alcance al oficio mencionado en el párrafo anterior; Por medio del cual realiza una adecuación a su propuesta original, la cual</w:t>
      </w:r>
      <w:r w:rsidRPr="00C45395">
        <w:rPr>
          <w:rFonts w:ascii="Century Gothic" w:hAnsi="Century Gothic"/>
          <w:szCs w:val="24"/>
        </w:rPr>
        <w:t xml:space="preserve"> </w:t>
      </w:r>
      <w:r>
        <w:rPr>
          <w:rFonts w:ascii="Century Gothic" w:hAnsi="Century Gothic"/>
          <w:szCs w:val="24"/>
        </w:rPr>
        <w:t>fue enviado a los integrantes de esta Junta como anexo en la convocatoria de la presente sesión.</w:t>
      </w:r>
    </w:p>
    <w:p w14:paraId="7689E0E9" w14:textId="22864DC5" w:rsidR="009A1627" w:rsidRDefault="009A1627" w:rsidP="00440005">
      <w:pPr>
        <w:pStyle w:val="Sangradetextonormal"/>
        <w:spacing w:after="0" w:line="276" w:lineRule="auto"/>
        <w:ind w:left="0"/>
        <w:jc w:val="both"/>
        <w:rPr>
          <w:rFonts w:ascii="Century Gothic" w:hAnsi="Century Gothic"/>
          <w:szCs w:val="24"/>
        </w:rPr>
      </w:pPr>
    </w:p>
    <w:p w14:paraId="5B1DBE4D" w14:textId="6665870D" w:rsidR="006E1881" w:rsidRDefault="009A1627" w:rsidP="00440005">
      <w:pPr>
        <w:pStyle w:val="Sangradetextonormal"/>
        <w:spacing w:after="0" w:line="276" w:lineRule="auto"/>
        <w:ind w:left="0"/>
        <w:jc w:val="both"/>
        <w:rPr>
          <w:rFonts w:ascii="Century Gothic" w:hAnsi="Century Gothic"/>
          <w:szCs w:val="24"/>
        </w:rPr>
      </w:pPr>
      <w:r>
        <w:rPr>
          <w:rFonts w:ascii="Century Gothic" w:hAnsi="Century Gothic"/>
          <w:szCs w:val="24"/>
        </w:rPr>
        <w:t xml:space="preserve">En uso de la voz el </w:t>
      </w:r>
      <w:r w:rsidRPr="003904DF">
        <w:rPr>
          <w:rFonts w:ascii="Century Gothic" w:hAnsi="Century Gothic"/>
          <w:b/>
          <w:szCs w:val="24"/>
        </w:rPr>
        <w:t>Magistrado Presidente</w:t>
      </w:r>
      <w:r>
        <w:rPr>
          <w:rFonts w:ascii="Century Gothic" w:hAnsi="Century Gothic"/>
          <w:szCs w:val="24"/>
        </w:rPr>
        <w:t>: Este es el punto que habíamos comentado la vez pasada, es la aprobación del Manual que se refiere al funcionamiento del Área de Archivo, área que como ustedes saben conforme a la nueva Ley General tenemos ahí varia</w:t>
      </w:r>
      <w:r w:rsidR="00AE2E06">
        <w:rPr>
          <w:rFonts w:ascii="Century Gothic" w:hAnsi="Century Gothic"/>
          <w:szCs w:val="24"/>
        </w:rPr>
        <w:t>s</w:t>
      </w:r>
      <w:r>
        <w:rPr>
          <w:rFonts w:ascii="Century Gothic" w:hAnsi="Century Gothic"/>
          <w:szCs w:val="24"/>
        </w:rPr>
        <w:t xml:space="preserve"> obligaciones pendientes por cumplir específicamente la que me interesa es la destrucción de expedientes para que en el </w:t>
      </w:r>
      <w:r>
        <w:rPr>
          <w:rFonts w:ascii="Century Gothic" w:hAnsi="Century Gothic"/>
          <w:szCs w:val="24"/>
        </w:rPr>
        <w:lastRenderedPageBreak/>
        <w:t>supuesto del cambio de sede en los próximos meses</w:t>
      </w:r>
      <w:r w:rsidR="0078450C">
        <w:rPr>
          <w:rFonts w:ascii="Century Gothic" w:hAnsi="Century Gothic"/>
          <w:szCs w:val="24"/>
        </w:rPr>
        <w:t>,</w:t>
      </w:r>
      <w:r>
        <w:rPr>
          <w:rFonts w:ascii="Century Gothic" w:hAnsi="Century Gothic"/>
          <w:szCs w:val="24"/>
        </w:rPr>
        <w:t xml:space="preserve"> podamos destruir todo aquello que quede susceptible de serlo conforme a la ley</w:t>
      </w:r>
      <w:r w:rsidR="0078450C">
        <w:rPr>
          <w:rFonts w:ascii="Century Gothic" w:hAnsi="Century Gothic"/>
          <w:szCs w:val="24"/>
        </w:rPr>
        <w:t xml:space="preserve"> y no cargar con archivo innecesario;</w:t>
      </w:r>
      <w:r w:rsidR="004813FA">
        <w:rPr>
          <w:rFonts w:ascii="Century Gothic" w:hAnsi="Century Gothic"/>
          <w:szCs w:val="24"/>
        </w:rPr>
        <w:t xml:space="preserve"> L</w:t>
      </w:r>
      <w:r>
        <w:rPr>
          <w:rFonts w:ascii="Century Gothic" w:hAnsi="Century Gothic"/>
          <w:szCs w:val="24"/>
        </w:rPr>
        <w:t xml:space="preserve">e pedí al </w:t>
      </w:r>
      <w:r w:rsidR="004813FA">
        <w:rPr>
          <w:rFonts w:ascii="Century Gothic" w:hAnsi="Century Gothic"/>
          <w:szCs w:val="24"/>
        </w:rPr>
        <w:t>D</w:t>
      </w:r>
      <w:r>
        <w:rPr>
          <w:rFonts w:ascii="Century Gothic" w:hAnsi="Century Gothic"/>
          <w:szCs w:val="24"/>
        </w:rPr>
        <w:t xml:space="preserve">irector de </w:t>
      </w:r>
      <w:r w:rsidR="004813FA">
        <w:rPr>
          <w:rFonts w:ascii="Century Gothic" w:hAnsi="Century Gothic"/>
          <w:szCs w:val="24"/>
        </w:rPr>
        <w:t>A</w:t>
      </w:r>
      <w:r>
        <w:rPr>
          <w:rFonts w:ascii="Century Gothic" w:hAnsi="Century Gothic"/>
          <w:szCs w:val="24"/>
        </w:rPr>
        <w:t>rchivo que pasara con cada uno de ustedes para que les explicara, les respondiera sus dudas porque la verdad si tiene un po</w:t>
      </w:r>
      <w:r w:rsidR="00AE1995">
        <w:rPr>
          <w:rFonts w:ascii="Century Gothic" w:hAnsi="Century Gothic"/>
          <w:szCs w:val="24"/>
        </w:rPr>
        <w:t>co</w:t>
      </w:r>
      <w:r>
        <w:rPr>
          <w:rFonts w:ascii="Century Gothic" w:hAnsi="Century Gothic"/>
          <w:szCs w:val="24"/>
        </w:rPr>
        <w:t xml:space="preserve"> de presión el Director para dejar listo ya este tema antes de que concluya este año y no llevarnos más carga de la que ya tenemos. ¿Algún comentario magistrados?</w:t>
      </w:r>
    </w:p>
    <w:p w14:paraId="1B55903E" w14:textId="46F2947A" w:rsidR="00A22BCD" w:rsidRDefault="009A1627" w:rsidP="00440005">
      <w:pPr>
        <w:pStyle w:val="Sangradetextonormal"/>
        <w:spacing w:after="0" w:line="276" w:lineRule="auto"/>
        <w:ind w:left="0"/>
        <w:jc w:val="both"/>
        <w:rPr>
          <w:rFonts w:ascii="Century Gothic" w:hAnsi="Century Gothic"/>
          <w:szCs w:val="24"/>
        </w:rPr>
      </w:pPr>
      <w:r>
        <w:rPr>
          <w:rFonts w:ascii="Century Gothic" w:hAnsi="Century Gothic"/>
          <w:szCs w:val="24"/>
        </w:rPr>
        <w:br/>
      </w:r>
      <w:r w:rsidR="0052677F">
        <w:rPr>
          <w:rFonts w:ascii="Century Gothic" w:hAnsi="Century Gothic"/>
          <w:b/>
          <w:szCs w:val="24"/>
        </w:rPr>
        <w:t>La M</w:t>
      </w:r>
      <w:r w:rsidRPr="002A6394">
        <w:rPr>
          <w:rFonts w:ascii="Century Gothic" w:hAnsi="Century Gothic"/>
          <w:b/>
          <w:szCs w:val="24"/>
        </w:rPr>
        <w:t xml:space="preserve">agistrada </w:t>
      </w:r>
      <w:proofErr w:type="spellStart"/>
      <w:r w:rsidRPr="002A6394">
        <w:rPr>
          <w:rFonts w:ascii="Century Gothic" w:hAnsi="Century Gothic"/>
          <w:b/>
          <w:szCs w:val="24"/>
        </w:rPr>
        <w:t>Fany</w:t>
      </w:r>
      <w:proofErr w:type="spellEnd"/>
      <w:r w:rsidRPr="002A6394">
        <w:rPr>
          <w:rFonts w:ascii="Century Gothic" w:hAnsi="Century Gothic"/>
          <w:b/>
          <w:szCs w:val="24"/>
        </w:rPr>
        <w:t xml:space="preserve"> Lo</w:t>
      </w:r>
      <w:r w:rsidR="0052677F">
        <w:rPr>
          <w:rFonts w:ascii="Century Gothic" w:hAnsi="Century Gothic"/>
          <w:b/>
          <w:szCs w:val="24"/>
        </w:rPr>
        <w:t>r</w:t>
      </w:r>
      <w:r w:rsidRPr="002A6394">
        <w:rPr>
          <w:rFonts w:ascii="Century Gothic" w:hAnsi="Century Gothic"/>
          <w:b/>
          <w:szCs w:val="24"/>
        </w:rPr>
        <w:t>e</w:t>
      </w:r>
      <w:r w:rsidR="002D358F">
        <w:rPr>
          <w:rFonts w:ascii="Century Gothic" w:hAnsi="Century Gothic"/>
          <w:b/>
          <w:szCs w:val="24"/>
        </w:rPr>
        <w:t>n</w:t>
      </w:r>
      <w:r w:rsidRPr="002A6394">
        <w:rPr>
          <w:rFonts w:ascii="Century Gothic" w:hAnsi="Century Gothic"/>
          <w:b/>
          <w:szCs w:val="24"/>
        </w:rPr>
        <w:t>a</w:t>
      </w:r>
      <w:r>
        <w:rPr>
          <w:rFonts w:ascii="Century Gothic" w:hAnsi="Century Gothic"/>
          <w:b/>
          <w:szCs w:val="24"/>
        </w:rPr>
        <w:t xml:space="preserve"> Jiménez</w:t>
      </w:r>
      <w:r w:rsidRPr="002A6394">
        <w:rPr>
          <w:rFonts w:ascii="Century Gothic" w:hAnsi="Century Gothic"/>
          <w:b/>
          <w:szCs w:val="24"/>
        </w:rPr>
        <w:t xml:space="preserve"> Aguirre</w:t>
      </w:r>
      <w:r w:rsidR="0052677F">
        <w:rPr>
          <w:rFonts w:ascii="Century Gothic" w:hAnsi="Century Gothic"/>
          <w:b/>
          <w:szCs w:val="24"/>
        </w:rPr>
        <w:t xml:space="preserve">, </w:t>
      </w:r>
      <w:r w:rsidR="0052677F">
        <w:rPr>
          <w:rFonts w:ascii="Century Gothic" w:hAnsi="Century Gothic"/>
          <w:szCs w:val="24"/>
        </w:rPr>
        <w:t>en uso de la voz</w:t>
      </w:r>
      <w:r>
        <w:rPr>
          <w:rFonts w:ascii="Century Gothic" w:hAnsi="Century Gothic"/>
          <w:szCs w:val="24"/>
        </w:rPr>
        <w:t>: Muy bien, muy acertado creo que es un excelente trabajo, creo que con eso vamos avanzar mucho para lo que viene y máxime la Ley que ya entro en vigor nos exige que a más tardar el 15 de noviembre este instaurado el comité como tal y ya se inicie con todos los procedimientos</w:t>
      </w:r>
      <w:r w:rsidR="00242606">
        <w:rPr>
          <w:rFonts w:ascii="Century Gothic" w:hAnsi="Century Gothic"/>
          <w:szCs w:val="24"/>
        </w:rPr>
        <w:t xml:space="preserve"> relacionados con esto</w:t>
      </w:r>
      <w:r>
        <w:rPr>
          <w:rFonts w:ascii="Century Gothic" w:hAnsi="Century Gothic"/>
          <w:szCs w:val="24"/>
        </w:rPr>
        <w:t>, entonces me parece muy oportuno y felicito a to</w:t>
      </w:r>
      <w:r w:rsidR="002D358F">
        <w:rPr>
          <w:rFonts w:ascii="Century Gothic" w:hAnsi="Century Gothic"/>
          <w:szCs w:val="24"/>
        </w:rPr>
        <w:t>d</w:t>
      </w:r>
      <w:r>
        <w:rPr>
          <w:rFonts w:ascii="Century Gothic" w:hAnsi="Century Gothic"/>
          <w:szCs w:val="24"/>
        </w:rPr>
        <w:t>o</w:t>
      </w:r>
      <w:r w:rsidR="002D358F">
        <w:rPr>
          <w:rFonts w:ascii="Century Gothic" w:hAnsi="Century Gothic"/>
          <w:szCs w:val="24"/>
        </w:rPr>
        <w:t>s</w:t>
      </w:r>
      <w:r>
        <w:rPr>
          <w:rFonts w:ascii="Century Gothic" w:hAnsi="Century Gothic"/>
          <w:szCs w:val="24"/>
        </w:rPr>
        <w:t xml:space="preserve"> los involucrados en est</w:t>
      </w:r>
      <w:r w:rsidR="00242606">
        <w:rPr>
          <w:rFonts w:ascii="Century Gothic" w:hAnsi="Century Gothic"/>
          <w:szCs w:val="24"/>
        </w:rPr>
        <w:t>e tema</w:t>
      </w:r>
      <w:r>
        <w:rPr>
          <w:rFonts w:ascii="Century Gothic" w:hAnsi="Century Gothic"/>
          <w:szCs w:val="24"/>
        </w:rPr>
        <w:t>.</w:t>
      </w:r>
    </w:p>
    <w:p w14:paraId="48BB1AFF" w14:textId="08003D6D" w:rsidR="00242606" w:rsidRPr="00FD500A" w:rsidRDefault="009A1627" w:rsidP="00242606">
      <w:pPr>
        <w:pStyle w:val="Textosinformato"/>
        <w:spacing w:line="276" w:lineRule="auto"/>
        <w:rPr>
          <w:sz w:val="20"/>
          <w:lang w:val="es-MX"/>
        </w:rPr>
      </w:pPr>
      <w:r>
        <w:rPr>
          <w:szCs w:val="24"/>
        </w:rPr>
        <w:t xml:space="preserve"> </w:t>
      </w:r>
      <w:r w:rsidR="00242606" w:rsidRPr="00FD500A">
        <w:rPr>
          <w:sz w:val="20"/>
          <w:lang w:val="es-MX"/>
        </w:rPr>
        <w:t>¿</w:t>
      </w:r>
      <w:r w:rsidR="00242606">
        <w:rPr>
          <w:sz w:val="20"/>
          <w:lang w:val="es-MX"/>
        </w:rPr>
        <w:t xml:space="preserve">Magistrados, </w:t>
      </w:r>
      <w:r w:rsidR="00242606" w:rsidRPr="00FD500A">
        <w:rPr>
          <w:sz w:val="20"/>
          <w:lang w:val="es-MX"/>
        </w:rPr>
        <w:t xml:space="preserve">algún comentario </w:t>
      </w:r>
      <w:r w:rsidR="00242606">
        <w:rPr>
          <w:sz w:val="20"/>
          <w:lang w:val="es-MX"/>
        </w:rPr>
        <w:t>al respecto</w:t>
      </w:r>
      <w:r w:rsidR="00242606" w:rsidRPr="00FD500A">
        <w:rPr>
          <w:sz w:val="20"/>
          <w:lang w:val="es-MX"/>
        </w:rPr>
        <w:t xml:space="preserve">?  </w:t>
      </w:r>
    </w:p>
    <w:p w14:paraId="343F7E67" w14:textId="77777777" w:rsidR="00242606" w:rsidRDefault="00242606" w:rsidP="00242606">
      <w:pPr>
        <w:pStyle w:val="Textosinformato"/>
        <w:spacing w:line="276" w:lineRule="auto"/>
        <w:rPr>
          <w:sz w:val="20"/>
          <w:lang w:val="es-ES_tradnl"/>
        </w:rPr>
      </w:pPr>
    </w:p>
    <w:p w14:paraId="02E0F6C2" w14:textId="4EF2CB29" w:rsidR="00242606" w:rsidRDefault="00242606" w:rsidP="00242606">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 ninguno.</w:t>
      </w:r>
    </w:p>
    <w:p w14:paraId="0B6732F1" w14:textId="77777777" w:rsidR="00242606" w:rsidRPr="00241306" w:rsidRDefault="00242606" w:rsidP="00242606">
      <w:pPr>
        <w:pStyle w:val="Sangradetextonormal"/>
        <w:spacing w:after="0" w:line="276" w:lineRule="auto"/>
        <w:ind w:left="0"/>
        <w:jc w:val="both"/>
        <w:rPr>
          <w:rFonts w:ascii="Century Gothic" w:hAnsi="Century Gothic"/>
        </w:rPr>
      </w:pPr>
    </w:p>
    <w:p w14:paraId="274E4588" w14:textId="367F0ED4" w:rsidR="009A1627" w:rsidRPr="00242606" w:rsidRDefault="00242606" w:rsidP="00440005">
      <w:pPr>
        <w:pStyle w:val="Sangradetextonormal"/>
        <w:spacing w:after="0" w:line="276" w:lineRule="auto"/>
        <w:ind w:left="0"/>
        <w:jc w:val="both"/>
        <w:rPr>
          <w:rFonts w:ascii="Century Gothic" w:hAnsi="Century Gothic"/>
        </w:rPr>
      </w:pPr>
      <w:r w:rsidRPr="00321672">
        <w:rPr>
          <w:rFonts w:ascii="Century Gothic" w:hAnsi="Century Gothic"/>
        </w:rPr>
        <w:t>El</w:t>
      </w:r>
      <w:r w:rsidRPr="00321672">
        <w:rPr>
          <w:rFonts w:ascii="Century Gothic" w:hAnsi="Century Gothic"/>
          <w:b/>
        </w:rPr>
        <w:t xml:space="preserve"> Magistrado Avelino Bravo Cacho,</w:t>
      </w:r>
      <w:r w:rsidRPr="00321672">
        <w:rPr>
          <w:rFonts w:ascii="Century Gothic" w:hAnsi="Century Gothic"/>
        </w:rPr>
        <w:t xml:space="preserve"> en uso de la voz: No</w:t>
      </w:r>
      <w:r>
        <w:rPr>
          <w:rFonts w:ascii="Century Gothic" w:hAnsi="Century Gothic"/>
        </w:rPr>
        <w:t>, de acuerdo, un buen inicio con ese tema</w:t>
      </w:r>
      <w:r w:rsidR="008906AF">
        <w:rPr>
          <w:rFonts w:ascii="Century Gothic" w:hAnsi="Century Gothic"/>
        </w:rPr>
        <w:t>.</w:t>
      </w:r>
    </w:p>
    <w:p w14:paraId="4D1FA614" w14:textId="77777777" w:rsidR="00440005" w:rsidRDefault="00440005" w:rsidP="00440005">
      <w:pPr>
        <w:pStyle w:val="Sangradetextonormal"/>
        <w:spacing w:after="0" w:line="276" w:lineRule="auto"/>
        <w:ind w:left="0"/>
        <w:jc w:val="both"/>
        <w:rPr>
          <w:rFonts w:ascii="Century Gothic" w:hAnsi="Century Gothic"/>
          <w:szCs w:val="24"/>
        </w:rPr>
      </w:pPr>
    </w:p>
    <w:p w14:paraId="52332EBF" w14:textId="77777777" w:rsidR="00440005" w:rsidRPr="004B0F49" w:rsidRDefault="00440005" w:rsidP="00440005">
      <w:pPr>
        <w:pStyle w:val="Sangradetextonormal"/>
        <w:spacing w:after="0" w:line="276" w:lineRule="auto"/>
        <w:ind w:left="0"/>
        <w:jc w:val="both"/>
        <w:rPr>
          <w:rFonts w:ascii="Century Gothic" w:hAnsi="Century Gothic"/>
          <w:b/>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 xml:space="preserve">aprobación </w:t>
      </w:r>
      <w:r>
        <w:rPr>
          <w:rFonts w:ascii="Century Gothic" w:hAnsi="Century Gothic"/>
          <w:b/>
        </w:rPr>
        <w:t xml:space="preserve">correspondiente </w:t>
      </w:r>
      <w:r w:rsidRPr="004B0F49">
        <w:rPr>
          <w:rFonts w:ascii="Century Gothic" w:hAnsi="Century Gothic"/>
        </w:rPr>
        <w:t>en los términos señalados.</w:t>
      </w:r>
    </w:p>
    <w:p w14:paraId="10953B4B" w14:textId="77777777" w:rsidR="00440005" w:rsidRPr="004B0F49" w:rsidRDefault="00440005" w:rsidP="00440005">
      <w:pPr>
        <w:pStyle w:val="Sangradetextonormal"/>
        <w:spacing w:after="0" w:line="276" w:lineRule="auto"/>
        <w:ind w:left="0"/>
        <w:jc w:val="both"/>
        <w:rPr>
          <w:rFonts w:ascii="Century Gothic" w:hAnsi="Century Gothic"/>
          <w:szCs w:val="24"/>
        </w:rPr>
      </w:pPr>
    </w:p>
    <w:p w14:paraId="481060EC" w14:textId="77777777" w:rsidR="00440005" w:rsidRPr="004B0F49" w:rsidRDefault="00440005" w:rsidP="00440005">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37630BCF" w14:textId="77777777" w:rsidR="00440005" w:rsidRPr="004B0F49" w:rsidRDefault="00440005" w:rsidP="00440005">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2"/>
        <w:gridCol w:w="1911"/>
      </w:tblGrid>
      <w:tr w:rsidR="00440005" w:rsidRPr="004B0F49" w14:paraId="29F29DC7" w14:textId="77777777" w:rsidTr="0004687B">
        <w:trPr>
          <w:jc w:val="center"/>
        </w:trPr>
        <w:tc>
          <w:tcPr>
            <w:tcW w:w="230" w:type="pct"/>
            <w:vAlign w:val="center"/>
          </w:tcPr>
          <w:p w14:paraId="6DC8E860"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4F87A575" w14:textId="77777777" w:rsidR="00440005" w:rsidRPr="004B0F49" w:rsidRDefault="00440005" w:rsidP="0004687B">
            <w:pPr>
              <w:pStyle w:val="Textosinformato"/>
              <w:spacing w:line="276" w:lineRule="auto"/>
              <w:rPr>
                <w:sz w:val="20"/>
                <w:lang w:val="es-MX"/>
              </w:rPr>
            </w:pPr>
            <w:r w:rsidRPr="004B0F49">
              <w:rPr>
                <w:sz w:val="20"/>
                <w:lang w:val="es-MX"/>
              </w:rPr>
              <w:t xml:space="preserve">Magistrado </w:t>
            </w:r>
            <w:proofErr w:type="gramStart"/>
            <w:r w:rsidRPr="004B0F49">
              <w:rPr>
                <w:sz w:val="20"/>
                <w:lang w:val="es-MX"/>
              </w:rPr>
              <w:t>Presidente</w:t>
            </w:r>
            <w:proofErr w:type="gramEnd"/>
            <w:r w:rsidRPr="004B0F49">
              <w:rPr>
                <w:sz w:val="20"/>
                <w:lang w:val="es-MX"/>
              </w:rPr>
              <w:t xml:space="preserve"> JOSÉ RAMÓN JIMÉNEZ GUTIÉRREZ</w:t>
            </w:r>
          </w:p>
        </w:tc>
        <w:tc>
          <w:tcPr>
            <w:tcW w:w="1187" w:type="pct"/>
          </w:tcPr>
          <w:p w14:paraId="21E359A4"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r w:rsidR="00440005" w:rsidRPr="004B0F49" w14:paraId="6D62B1B0" w14:textId="77777777" w:rsidTr="0004687B">
        <w:trPr>
          <w:jc w:val="center"/>
        </w:trPr>
        <w:tc>
          <w:tcPr>
            <w:tcW w:w="230" w:type="pct"/>
            <w:shd w:val="clear" w:color="auto" w:fill="D9D9D9" w:themeFill="background1" w:themeFillShade="D9"/>
            <w:vAlign w:val="center"/>
          </w:tcPr>
          <w:p w14:paraId="5B9BB3C8"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7F4CED59" w14:textId="77777777" w:rsidR="00440005" w:rsidRPr="004B0F49" w:rsidRDefault="00440005" w:rsidP="0004687B">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453A6C8A"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r w:rsidR="00440005" w:rsidRPr="004B0F49" w14:paraId="09B1E99B" w14:textId="77777777" w:rsidTr="0004687B">
        <w:trPr>
          <w:jc w:val="center"/>
        </w:trPr>
        <w:tc>
          <w:tcPr>
            <w:tcW w:w="230" w:type="pct"/>
            <w:shd w:val="clear" w:color="auto" w:fill="auto"/>
            <w:vAlign w:val="center"/>
          </w:tcPr>
          <w:p w14:paraId="7E4798AE"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1BB95335" w14:textId="77777777" w:rsidR="00440005" w:rsidRPr="004B0F49" w:rsidRDefault="00440005" w:rsidP="0004687B">
            <w:pPr>
              <w:pStyle w:val="Textosinformato"/>
              <w:spacing w:line="276" w:lineRule="auto"/>
              <w:rPr>
                <w:sz w:val="20"/>
                <w:lang w:val="es-MX"/>
              </w:rPr>
            </w:pPr>
            <w:r w:rsidRPr="004B0F49">
              <w:rPr>
                <w:sz w:val="20"/>
                <w:lang w:val="es-MX"/>
              </w:rPr>
              <w:t>Magistrada FANY LORENA JIMÉNEZ AGUIRRE</w:t>
            </w:r>
          </w:p>
        </w:tc>
        <w:tc>
          <w:tcPr>
            <w:tcW w:w="1187" w:type="pct"/>
          </w:tcPr>
          <w:p w14:paraId="2FB9E5CE"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r w:rsidR="00440005" w:rsidRPr="004B0F49" w14:paraId="5D17D891" w14:textId="77777777" w:rsidTr="0004687B">
        <w:trPr>
          <w:jc w:val="center"/>
        </w:trPr>
        <w:tc>
          <w:tcPr>
            <w:tcW w:w="230" w:type="pct"/>
            <w:shd w:val="clear" w:color="auto" w:fill="D9D9D9" w:themeFill="background1" w:themeFillShade="D9"/>
            <w:vAlign w:val="center"/>
          </w:tcPr>
          <w:p w14:paraId="095B83A7"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16D654D1" w14:textId="77777777" w:rsidR="00440005" w:rsidRPr="004B0F49" w:rsidRDefault="00440005" w:rsidP="0004687B">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3780A3C7"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bl>
    <w:p w14:paraId="76DC1341" w14:textId="77777777" w:rsidR="00440005" w:rsidRPr="004B0F49" w:rsidRDefault="00440005" w:rsidP="00440005">
      <w:pPr>
        <w:pStyle w:val="Textosinformato"/>
        <w:spacing w:line="276" w:lineRule="auto"/>
        <w:rPr>
          <w:sz w:val="20"/>
          <w:lang w:val="es-MX"/>
        </w:rPr>
      </w:pPr>
    </w:p>
    <w:p w14:paraId="73DBA9FC" w14:textId="77777777" w:rsidR="00440005" w:rsidRPr="004B0F49" w:rsidRDefault="00440005" w:rsidP="00440005">
      <w:pPr>
        <w:pStyle w:val="Textosinformato"/>
        <w:spacing w:line="276" w:lineRule="auto"/>
        <w:rPr>
          <w:sz w:val="20"/>
          <w:lang w:val="es-MX"/>
        </w:rPr>
      </w:pPr>
    </w:p>
    <w:p w14:paraId="4D150EAC" w14:textId="77777777" w:rsidR="00440005" w:rsidRDefault="00440005" w:rsidP="00440005">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3BE0CC81" w14:textId="77777777" w:rsidR="00440005" w:rsidRPr="004B0F49" w:rsidRDefault="00440005" w:rsidP="00440005">
      <w:pPr>
        <w:pStyle w:val="Textosinformato"/>
        <w:spacing w:line="276" w:lineRule="auto"/>
        <w:rPr>
          <w:sz w:val="20"/>
          <w:lang w:val="es-MX"/>
        </w:rPr>
      </w:pPr>
    </w:p>
    <w:p w14:paraId="3A12398B" w14:textId="77777777" w:rsidR="00440005" w:rsidRPr="004B0F49" w:rsidRDefault="00440005" w:rsidP="00440005">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7"/>
      </w:tblGrid>
      <w:tr w:rsidR="00440005" w:rsidRPr="004B0F49" w14:paraId="07F11028" w14:textId="77777777" w:rsidTr="0004687B">
        <w:trPr>
          <w:trHeight w:val="359"/>
        </w:trPr>
        <w:tc>
          <w:tcPr>
            <w:tcW w:w="9964" w:type="dxa"/>
            <w:shd w:val="clear" w:color="auto" w:fill="D9D9D9" w:themeFill="background1" w:themeFillShade="D9"/>
          </w:tcPr>
          <w:p w14:paraId="1016EA75" w14:textId="0822891C" w:rsidR="000650BC" w:rsidRDefault="008F74B3" w:rsidP="0004687B">
            <w:pPr>
              <w:pStyle w:val="Textosinformato"/>
              <w:spacing w:line="276" w:lineRule="auto"/>
              <w:rPr>
                <w:b/>
                <w:sz w:val="20"/>
                <w:u w:val="single"/>
                <w:lang w:val="es-MX"/>
              </w:rPr>
            </w:pPr>
            <w:bookmarkStart w:id="1" w:name="_Hlk85092266"/>
            <w:r>
              <w:rPr>
                <w:b/>
                <w:sz w:val="20"/>
                <w:lang w:val="es-MX"/>
              </w:rPr>
              <w:t>ACU/JA/04/11/E</w:t>
            </w:r>
            <w:r w:rsidR="00440005" w:rsidRPr="007813D7">
              <w:rPr>
                <w:b/>
                <w:sz w:val="20"/>
                <w:lang w:val="es-MX"/>
              </w:rPr>
              <w:t>/2021. Con fundamento en el artículo11 numeral 1 y 12 numerales 1, 2,</w:t>
            </w:r>
            <w:r w:rsidR="00440005" w:rsidRPr="007813D7">
              <w:rPr>
                <w:rFonts w:cstheme="majorHAnsi"/>
                <w:b/>
                <w:bCs/>
                <w:sz w:val="20"/>
                <w:lang w:val="es-MX"/>
              </w:rPr>
              <w:t>3, 4 fracción I,II,III y 5</w:t>
            </w:r>
            <w:r w:rsidR="00440005" w:rsidRPr="007813D7">
              <w:rPr>
                <w:b/>
                <w:sz w:val="20"/>
                <w:lang w:val="es-MX"/>
              </w:rPr>
              <w:t xml:space="preserve">, artículo 13 numeral 1 fracción </w:t>
            </w:r>
            <w:r w:rsidR="004A5350">
              <w:rPr>
                <w:b/>
                <w:sz w:val="20"/>
                <w:lang w:val="es-MX"/>
              </w:rPr>
              <w:t xml:space="preserve">IV, </w:t>
            </w:r>
            <w:r w:rsidR="00440005">
              <w:rPr>
                <w:b/>
                <w:sz w:val="20"/>
                <w:lang w:val="es-MX"/>
              </w:rPr>
              <w:t>XIX y XXV</w:t>
            </w:r>
            <w:r w:rsidR="00440005" w:rsidRPr="007813D7">
              <w:rPr>
                <w:b/>
                <w:sz w:val="20"/>
                <w:lang w:val="es-MX"/>
              </w:rPr>
              <w:t xml:space="preserve"> de la Ley Orgánica del Tribunal de Justicia Administrativa del Estado, </w:t>
            </w:r>
            <w:r w:rsidR="00440005" w:rsidRPr="007C47B9">
              <w:rPr>
                <w:b/>
                <w:sz w:val="20"/>
                <w:u w:val="single"/>
                <w:lang w:val="es-MX"/>
              </w:rPr>
              <w:t xml:space="preserve">se aprueba por unanimidad de votos de los Magistrados integrantes de la Junta de Administración, </w:t>
            </w:r>
            <w:r w:rsidR="00D31458">
              <w:rPr>
                <w:b/>
                <w:sz w:val="20"/>
                <w:u w:val="single"/>
                <w:lang w:val="es-MX"/>
              </w:rPr>
              <w:t xml:space="preserve">el </w:t>
            </w:r>
            <w:r w:rsidR="00D31458" w:rsidRPr="00E92D9D">
              <w:rPr>
                <w:b/>
                <w:sz w:val="20"/>
                <w:u w:val="single"/>
              </w:rPr>
              <w:t xml:space="preserve">Manual de Procedimientos de la Dirección de Archivo, Sistema Institucional de Archivo y Grupo </w:t>
            </w:r>
            <w:r w:rsidR="00D04EEE">
              <w:rPr>
                <w:b/>
                <w:sz w:val="20"/>
                <w:u w:val="single"/>
              </w:rPr>
              <w:t>I</w:t>
            </w:r>
            <w:r w:rsidR="00D31458" w:rsidRPr="00E92D9D">
              <w:rPr>
                <w:b/>
                <w:sz w:val="20"/>
                <w:u w:val="single"/>
              </w:rPr>
              <w:t>nterdisciplinario de este Tribunal, en los términos de</w:t>
            </w:r>
            <w:r w:rsidR="00357418">
              <w:rPr>
                <w:b/>
                <w:sz w:val="20"/>
                <w:u w:val="single"/>
              </w:rPr>
              <w:t>l a</w:t>
            </w:r>
            <w:r w:rsidR="00D31458" w:rsidRPr="00E92D9D">
              <w:rPr>
                <w:b/>
                <w:sz w:val="20"/>
                <w:u w:val="single"/>
              </w:rPr>
              <w:t>nexo respectivo</w:t>
            </w:r>
            <w:r w:rsidR="000650BC">
              <w:rPr>
                <w:b/>
                <w:sz w:val="20"/>
                <w:u w:val="single"/>
                <w:lang w:val="es-MX"/>
              </w:rPr>
              <w:t>.</w:t>
            </w:r>
          </w:p>
          <w:p w14:paraId="0ACA01B1" w14:textId="1E6A9F35" w:rsidR="001F26E5" w:rsidRDefault="001F26E5" w:rsidP="0004687B">
            <w:pPr>
              <w:pStyle w:val="Textosinformato"/>
              <w:spacing w:line="276" w:lineRule="auto"/>
              <w:rPr>
                <w:b/>
                <w:sz w:val="20"/>
                <w:u w:val="single"/>
                <w:lang w:val="es-MX"/>
              </w:rPr>
            </w:pPr>
          </w:p>
          <w:p w14:paraId="7B6A646E" w14:textId="4D1E9C06" w:rsidR="001F26E5" w:rsidRDefault="001F26E5" w:rsidP="0004687B">
            <w:pPr>
              <w:pStyle w:val="Textosinformato"/>
              <w:spacing w:line="276" w:lineRule="auto"/>
              <w:rPr>
                <w:b/>
                <w:sz w:val="20"/>
                <w:u w:val="single"/>
                <w:lang w:val="es-MX"/>
              </w:rPr>
            </w:pPr>
            <w:r>
              <w:rPr>
                <w:b/>
                <w:sz w:val="20"/>
                <w:u w:val="single"/>
                <w:lang w:val="es-MX"/>
              </w:rPr>
              <w:t>La vigencia del Manual en mención, inicia a partir de su aprobación.</w:t>
            </w:r>
          </w:p>
          <w:p w14:paraId="0AA75F3E" w14:textId="78C900F5" w:rsidR="00440005" w:rsidRDefault="00440005" w:rsidP="0004687B">
            <w:pPr>
              <w:pStyle w:val="Textosinformato"/>
              <w:spacing w:line="276" w:lineRule="auto"/>
              <w:rPr>
                <w:b/>
                <w:sz w:val="20"/>
                <w:u w:val="single"/>
                <w:lang w:val="es-MX"/>
              </w:rPr>
            </w:pPr>
          </w:p>
          <w:p w14:paraId="51FD92AE" w14:textId="12AC914A" w:rsidR="00440005" w:rsidRPr="006A32F6" w:rsidRDefault="001F26E5" w:rsidP="001F26E5">
            <w:pPr>
              <w:pStyle w:val="Textosinformato"/>
              <w:spacing w:line="276" w:lineRule="auto"/>
              <w:rPr>
                <w:b/>
                <w:sz w:val="20"/>
                <w:u w:val="single"/>
                <w:lang w:val="es-MX"/>
              </w:rPr>
            </w:pPr>
            <w:r>
              <w:rPr>
                <w:b/>
                <w:sz w:val="20"/>
                <w:u w:val="single"/>
                <w:lang w:val="es-MX"/>
              </w:rPr>
              <w:lastRenderedPageBreak/>
              <w:t xml:space="preserve">Se ordena realizar la </w:t>
            </w:r>
            <w:r w:rsidR="00EA315E">
              <w:rPr>
                <w:b/>
                <w:sz w:val="20"/>
                <w:u w:val="single"/>
                <w:lang w:val="es-MX"/>
              </w:rPr>
              <w:t xml:space="preserve">publicación </w:t>
            </w:r>
            <w:r w:rsidR="00E432BE">
              <w:rPr>
                <w:b/>
                <w:sz w:val="20"/>
                <w:u w:val="single"/>
                <w:lang w:val="es-MX"/>
              </w:rPr>
              <w:t xml:space="preserve">en el periódico oficial del Estado de Jalisco, así como </w:t>
            </w:r>
            <w:r w:rsidR="00EA315E">
              <w:rPr>
                <w:b/>
                <w:sz w:val="20"/>
                <w:u w:val="single"/>
                <w:lang w:val="es-MX"/>
              </w:rPr>
              <w:t xml:space="preserve">en la </w:t>
            </w:r>
            <w:r>
              <w:rPr>
                <w:b/>
                <w:sz w:val="20"/>
                <w:u w:val="single"/>
                <w:lang w:val="es-MX"/>
              </w:rPr>
              <w:t>página</w:t>
            </w:r>
            <w:r w:rsidR="00EA315E">
              <w:rPr>
                <w:b/>
                <w:sz w:val="20"/>
                <w:u w:val="single"/>
                <w:lang w:val="es-MX"/>
              </w:rPr>
              <w:t xml:space="preserve"> </w:t>
            </w:r>
            <w:r>
              <w:rPr>
                <w:b/>
                <w:sz w:val="20"/>
                <w:u w:val="single"/>
                <w:lang w:val="es-MX"/>
              </w:rPr>
              <w:t>e</w:t>
            </w:r>
            <w:r w:rsidR="00EA315E">
              <w:rPr>
                <w:b/>
                <w:sz w:val="20"/>
                <w:u w:val="single"/>
                <w:lang w:val="es-MX"/>
              </w:rPr>
              <w:t>lectrónica</w:t>
            </w:r>
            <w:r>
              <w:rPr>
                <w:b/>
                <w:sz w:val="20"/>
                <w:u w:val="single"/>
                <w:lang w:val="es-MX"/>
              </w:rPr>
              <w:t xml:space="preserve"> de este Tribunal,</w:t>
            </w:r>
            <w:r w:rsidR="00440005">
              <w:rPr>
                <w:b/>
                <w:sz w:val="20"/>
                <w:u w:val="single"/>
                <w:lang w:val="es-MX"/>
              </w:rPr>
              <w:t xml:space="preserve"> comuníquese l</w:t>
            </w:r>
            <w:r>
              <w:rPr>
                <w:b/>
                <w:sz w:val="20"/>
                <w:u w:val="single"/>
                <w:lang w:val="es-MX"/>
              </w:rPr>
              <w:t>o anterior al Área Solicitante,</w:t>
            </w:r>
            <w:r w:rsidR="00440005">
              <w:rPr>
                <w:b/>
                <w:sz w:val="20"/>
                <w:u w:val="single"/>
                <w:lang w:val="es-MX"/>
              </w:rPr>
              <w:t xml:space="preserve"> a los </w:t>
            </w:r>
            <w:r w:rsidR="00440005" w:rsidRPr="004B0F49">
              <w:rPr>
                <w:b/>
                <w:sz w:val="20"/>
                <w:u w:val="single"/>
                <w:lang w:val="es-MX"/>
              </w:rPr>
              <w:t>Titula</w:t>
            </w:r>
            <w:r w:rsidR="00440005">
              <w:rPr>
                <w:b/>
                <w:sz w:val="20"/>
                <w:u w:val="single"/>
                <w:lang w:val="es-MX"/>
              </w:rPr>
              <w:t xml:space="preserve">res </w:t>
            </w:r>
            <w:r w:rsidR="00440005" w:rsidRPr="004B0F49">
              <w:rPr>
                <w:b/>
                <w:sz w:val="20"/>
                <w:u w:val="single"/>
                <w:lang w:val="es-MX"/>
              </w:rPr>
              <w:t>de las</w:t>
            </w:r>
            <w:r w:rsidR="00440005">
              <w:rPr>
                <w:b/>
                <w:sz w:val="20"/>
                <w:u w:val="single"/>
                <w:lang w:val="es-MX"/>
              </w:rPr>
              <w:t xml:space="preserve"> Ponencias, Salas y demás</w:t>
            </w:r>
            <w:r w:rsidR="00440005" w:rsidRPr="004B0F49">
              <w:rPr>
                <w:b/>
                <w:sz w:val="20"/>
                <w:u w:val="single"/>
                <w:lang w:val="es-MX"/>
              </w:rPr>
              <w:t xml:space="preserve"> Área</w:t>
            </w:r>
            <w:r w:rsidR="00440005">
              <w:rPr>
                <w:b/>
                <w:sz w:val="20"/>
                <w:u w:val="single"/>
                <w:lang w:val="es-MX"/>
              </w:rPr>
              <w:t>s de este Tribunal</w:t>
            </w:r>
            <w:r w:rsidR="00440005" w:rsidRPr="004B0F49">
              <w:rPr>
                <w:b/>
                <w:sz w:val="20"/>
                <w:u w:val="single"/>
                <w:lang w:val="es-MX"/>
              </w:rPr>
              <w:t>, para los efectos a que haya lugar.</w:t>
            </w:r>
            <w:bookmarkEnd w:id="1"/>
          </w:p>
        </w:tc>
      </w:tr>
    </w:tbl>
    <w:p w14:paraId="56AF6F0E" w14:textId="1E93EF29" w:rsidR="00347989" w:rsidRDefault="00347989" w:rsidP="0076780E">
      <w:pPr>
        <w:pStyle w:val="Textosinformato"/>
        <w:spacing w:line="276" w:lineRule="auto"/>
        <w:rPr>
          <w:b/>
          <w:sz w:val="28"/>
          <w:szCs w:val="28"/>
          <w:lang w:val="es-MX"/>
        </w:rPr>
      </w:pPr>
    </w:p>
    <w:p w14:paraId="2C4ACAC4" w14:textId="77777777" w:rsidR="0076780E" w:rsidRDefault="0076780E" w:rsidP="0076780E">
      <w:pPr>
        <w:pStyle w:val="Textosinformato"/>
        <w:spacing w:line="276" w:lineRule="auto"/>
        <w:rPr>
          <w:b/>
          <w:sz w:val="28"/>
          <w:szCs w:val="28"/>
          <w:lang w:val="es-MX"/>
        </w:rPr>
      </w:pPr>
    </w:p>
    <w:p w14:paraId="1FCDC215" w14:textId="34F2839A" w:rsidR="00F75885" w:rsidRPr="003032CF" w:rsidRDefault="00F75885" w:rsidP="00F75885">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2BBBE6C1" w14:textId="77777777" w:rsidR="00F75885" w:rsidRDefault="00F75885" w:rsidP="00F75885">
      <w:pPr>
        <w:pStyle w:val="Textosinformato"/>
        <w:spacing w:line="276" w:lineRule="auto"/>
        <w:rPr>
          <w:sz w:val="20"/>
          <w:lang w:val="es-MX"/>
        </w:rPr>
      </w:pPr>
    </w:p>
    <w:p w14:paraId="711A8DA6" w14:textId="77777777" w:rsidR="0076780E" w:rsidRDefault="0076780E" w:rsidP="00F75885">
      <w:pPr>
        <w:pStyle w:val="Textosinformato"/>
        <w:spacing w:line="276" w:lineRule="auto"/>
        <w:rPr>
          <w:sz w:val="20"/>
          <w:lang w:val="es-MX"/>
        </w:rPr>
      </w:pPr>
    </w:p>
    <w:p w14:paraId="5EB36E8B" w14:textId="4C5196FF" w:rsidR="00F75885" w:rsidRDefault="00F75885" w:rsidP="00F75885">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Pr>
          <w:b/>
          <w:sz w:val="20"/>
          <w:lang w:val="es-MX"/>
        </w:rPr>
        <w:t>cinco</w:t>
      </w:r>
      <w:r w:rsidRPr="004B0F49">
        <w:rPr>
          <w:b/>
          <w:sz w:val="20"/>
          <w:lang w:val="es-MX"/>
        </w:rPr>
        <w:t xml:space="preserve"> </w:t>
      </w:r>
      <w:r w:rsidRPr="004B0F49">
        <w:rPr>
          <w:sz w:val="20"/>
          <w:lang w:val="es-MX"/>
        </w:rPr>
        <w:t>y corresponde a</w:t>
      </w:r>
      <w:r w:rsidRPr="00F75885">
        <w:rPr>
          <w:b/>
          <w:sz w:val="20"/>
          <w:lang w:val="es-MX"/>
        </w:rPr>
        <w:t xml:space="preserve">: </w:t>
      </w:r>
      <w:bookmarkStart w:id="2" w:name="_Hlk85100901"/>
      <w:r w:rsidRPr="00F75885">
        <w:rPr>
          <w:b/>
          <w:sz w:val="20"/>
        </w:rPr>
        <w:t>Propuesta de la Dirección de Visitaduría y Estadística, para modificar y hacer adiciones al Reglamento Interno de este Tribunal, para conocimiento y posible aprobación</w:t>
      </w:r>
      <w:r w:rsidRPr="00F75885">
        <w:rPr>
          <w:b/>
          <w:sz w:val="20"/>
          <w:lang w:val="es-MX"/>
        </w:rPr>
        <w:t>.</w:t>
      </w:r>
      <w:r w:rsidRPr="00374B70">
        <w:rPr>
          <w:b/>
          <w:sz w:val="20"/>
          <w:lang w:val="es-MX"/>
        </w:rPr>
        <w:t xml:space="preserve"> </w:t>
      </w:r>
      <w:bookmarkEnd w:id="2"/>
    </w:p>
    <w:p w14:paraId="5C861A4C" w14:textId="77777777" w:rsidR="00F75885" w:rsidRDefault="00F75885" w:rsidP="00F75885">
      <w:pPr>
        <w:pStyle w:val="Sangradetextonormal"/>
        <w:spacing w:after="0" w:line="276" w:lineRule="auto"/>
        <w:ind w:left="0"/>
        <w:jc w:val="both"/>
        <w:rPr>
          <w:rFonts w:ascii="Century Gothic" w:hAnsi="Century Gothic"/>
          <w:szCs w:val="24"/>
        </w:rPr>
      </w:pPr>
    </w:p>
    <w:p w14:paraId="57CC9133" w14:textId="444D417B" w:rsidR="00057AA7" w:rsidRDefault="00BA7A08" w:rsidP="00F75885">
      <w:pPr>
        <w:pStyle w:val="Sangradetextonormal"/>
        <w:spacing w:after="0" w:line="276" w:lineRule="auto"/>
        <w:ind w:left="0"/>
        <w:jc w:val="both"/>
        <w:rPr>
          <w:rFonts w:ascii="Century Gothic" w:hAnsi="Century Gothic"/>
          <w:szCs w:val="24"/>
        </w:rPr>
      </w:pPr>
      <w:r>
        <w:rPr>
          <w:rFonts w:ascii="Century Gothic" w:hAnsi="Century Gothic"/>
          <w:szCs w:val="24"/>
        </w:rPr>
        <w:t xml:space="preserve">Como </w:t>
      </w:r>
      <w:r w:rsidR="00DF3F57">
        <w:rPr>
          <w:rFonts w:ascii="Century Gothic" w:hAnsi="Century Gothic"/>
          <w:szCs w:val="24"/>
        </w:rPr>
        <w:t>antecedente</w:t>
      </w:r>
      <w:r w:rsidR="00F7036D">
        <w:rPr>
          <w:rFonts w:ascii="Century Gothic" w:hAnsi="Century Gothic"/>
          <w:szCs w:val="24"/>
        </w:rPr>
        <w:t xml:space="preserve"> se considera necesario comentar</w:t>
      </w:r>
      <w:r w:rsidR="002E456D">
        <w:rPr>
          <w:rFonts w:ascii="Century Gothic" w:hAnsi="Century Gothic"/>
          <w:szCs w:val="24"/>
        </w:rPr>
        <w:t xml:space="preserve">, que </w:t>
      </w:r>
      <w:r w:rsidR="00DF3F57">
        <w:rPr>
          <w:rFonts w:ascii="Century Gothic" w:hAnsi="Century Gothic"/>
          <w:szCs w:val="24"/>
        </w:rPr>
        <w:t xml:space="preserve">en la Novena Sesión Ordinaria de esta Junta de Administración, celebrada el 21 de septiembre de la presente anualidad, </w:t>
      </w:r>
      <w:r w:rsidR="009C47F0">
        <w:rPr>
          <w:rFonts w:ascii="Century Gothic" w:hAnsi="Century Gothic"/>
          <w:szCs w:val="24"/>
        </w:rPr>
        <w:t>donde</w:t>
      </w:r>
      <w:r w:rsidR="00137359">
        <w:rPr>
          <w:rFonts w:ascii="Century Gothic" w:hAnsi="Century Gothic"/>
          <w:szCs w:val="24"/>
        </w:rPr>
        <w:t xml:space="preserve"> se </w:t>
      </w:r>
      <w:r w:rsidR="009C47F0">
        <w:rPr>
          <w:rFonts w:ascii="Century Gothic" w:hAnsi="Century Gothic"/>
          <w:szCs w:val="24"/>
        </w:rPr>
        <w:t>aproba</w:t>
      </w:r>
      <w:r w:rsidR="00137359">
        <w:rPr>
          <w:rFonts w:ascii="Century Gothic" w:hAnsi="Century Gothic"/>
          <w:szCs w:val="24"/>
        </w:rPr>
        <w:t>ron</w:t>
      </w:r>
      <w:r w:rsidR="009C47F0">
        <w:rPr>
          <w:rFonts w:ascii="Century Gothic" w:hAnsi="Century Gothic"/>
          <w:szCs w:val="24"/>
        </w:rPr>
        <w:t xml:space="preserve"> modificaciones al Reglamento Interno de este Tribunal,</w:t>
      </w:r>
      <w:r w:rsidR="00057AA7">
        <w:rPr>
          <w:rFonts w:ascii="Century Gothic" w:hAnsi="Century Gothic"/>
          <w:szCs w:val="24"/>
        </w:rPr>
        <w:t xml:space="preserve"> propuestas por la Dirección de Visitaduría y Estadística,</w:t>
      </w:r>
      <w:r w:rsidR="009C47F0">
        <w:rPr>
          <w:rFonts w:ascii="Century Gothic" w:hAnsi="Century Gothic"/>
          <w:szCs w:val="24"/>
        </w:rPr>
        <w:t xml:space="preserve"> </w:t>
      </w:r>
      <w:r w:rsidR="00137359">
        <w:rPr>
          <w:rFonts w:ascii="Century Gothic" w:hAnsi="Century Gothic"/>
          <w:szCs w:val="24"/>
        </w:rPr>
        <w:t xml:space="preserve">en ese sentido en dicha sesión también se aprobó que las adecuaciones y adiciones que se presentaron </w:t>
      </w:r>
      <w:r w:rsidR="00776B5F">
        <w:rPr>
          <w:rFonts w:ascii="Century Gothic" w:hAnsi="Century Gothic"/>
          <w:szCs w:val="24"/>
        </w:rPr>
        <w:t xml:space="preserve">específicamente </w:t>
      </w:r>
      <w:r w:rsidR="00137359">
        <w:rPr>
          <w:rFonts w:ascii="Century Gothic" w:hAnsi="Century Gothic"/>
          <w:szCs w:val="24"/>
        </w:rPr>
        <w:t xml:space="preserve">para el artículo 41 del referido Reglamento, se reservaban para su análisis y posterior aprobación en la Sesión </w:t>
      </w:r>
      <w:r w:rsidR="009C430C">
        <w:rPr>
          <w:rFonts w:ascii="Century Gothic" w:hAnsi="Century Gothic"/>
          <w:szCs w:val="24"/>
        </w:rPr>
        <w:t>próxima de</w:t>
      </w:r>
      <w:r w:rsidR="00137359">
        <w:rPr>
          <w:rFonts w:ascii="Century Gothic" w:hAnsi="Century Gothic"/>
          <w:szCs w:val="24"/>
        </w:rPr>
        <w:t xml:space="preserve"> </w:t>
      </w:r>
      <w:r w:rsidR="009C430C">
        <w:rPr>
          <w:rFonts w:ascii="Century Gothic" w:hAnsi="Century Gothic"/>
          <w:szCs w:val="24"/>
        </w:rPr>
        <w:t xml:space="preserve">la </w:t>
      </w:r>
      <w:r w:rsidR="00137359">
        <w:rPr>
          <w:rFonts w:ascii="Century Gothic" w:hAnsi="Century Gothic"/>
          <w:szCs w:val="24"/>
        </w:rPr>
        <w:t>Junta</w:t>
      </w:r>
      <w:r w:rsidR="009C430C">
        <w:rPr>
          <w:rFonts w:ascii="Century Gothic" w:hAnsi="Century Gothic"/>
          <w:szCs w:val="24"/>
        </w:rPr>
        <w:t xml:space="preserve"> de Administración de este Tribunal.</w:t>
      </w:r>
      <w:r w:rsidR="00137359">
        <w:rPr>
          <w:rFonts w:ascii="Century Gothic" w:hAnsi="Century Gothic"/>
          <w:szCs w:val="24"/>
        </w:rPr>
        <w:t xml:space="preserve">  </w:t>
      </w:r>
    </w:p>
    <w:p w14:paraId="22C5FCFE" w14:textId="77777777" w:rsidR="00057AA7" w:rsidRDefault="00057AA7" w:rsidP="00F75885">
      <w:pPr>
        <w:pStyle w:val="Sangradetextonormal"/>
        <w:spacing w:after="0" w:line="276" w:lineRule="auto"/>
        <w:ind w:left="0"/>
        <w:jc w:val="both"/>
        <w:rPr>
          <w:rFonts w:ascii="Century Gothic" w:hAnsi="Century Gothic"/>
          <w:szCs w:val="24"/>
        </w:rPr>
      </w:pPr>
    </w:p>
    <w:p w14:paraId="13C5D8FD" w14:textId="76E278F7" w:rsidR="00122960" w:rsidRDefault="00776B5F" w:rsidP="00F75885">
      <w:pPr>
        <w:pStyle w:val="Sangradetextonormal"/>
        <w:spacing w:after="0" w:line="276" w:lineRule="auto"/>
        <w:ind w:left="0"/>
        <w:jc w:val="both"/>
        <w:rPr>
          <w:rFonts w:ascii="Century Gothic" w:hAnsi="Century Gothic"/>
          <w:szCs w:val="24"/>
        </w:rPr>
      </w:pPr>
      <w:r>
        <w:rPr>
          <w:rFonts w:ascii="Century Gothic" w:hAnsi="Century Gothic"/>
          <w:szCs w:val="24"/>
        </w:rPr>
        <w:t>Por lo que, p</w:t>
      </w:r>
      <w:r w:rsidR="00F75885" w:rsidRPr="00BB4FC7">
        <w:rPr>
          <w:rFonts w:ascii="Century Gothic" w:hAnsi="Century Gothic"/>
          <w:szCs w:val="24"/>
        </w:rPr>
        <w:t>or medio</w:t>
      </w:r>
      <w:r w:rsidR="00F75885">
        <w:rPr>
          <w:rFonts w:ascii="Century Gothic" w:hAnsi="Century Gothic"/>
          <w:szCs w:val="24"/>
        </w:rPr>
        <w:t xml:space="preserve"> d</w:t>
      </w:r>
      <w:r w:rsidR="00352481">
        <w:rPr>
          <w:rFonts w:ascii="Century Gothic" w:hAnsi="Century Gothic"/>
          <w:szCs w:val="24"/>
        </w:rPr>
        <w:t>e correo electrónico de fecha 07 de octubre</w:t>
      </w:r>
      <w:r w:rsidR="00F75885">
        <w:rPr>
          <w:rFonts w:ascii="Century Gothic" w:hAnsi="Century Gothic"/>
          <w:szCs w:val="24"/>
        </w:rPr>
        <w:t xml:space="preserve"> de</w:t>
      </w:r>
      <w:r w:rsidR="00F75885" w:rsidRPr="00BB4FC7">
        <w:rPr>
          <w:rFonts w:ascii="Century Gothic" w:hAnsi="Century Gothic"/>
          <w:szCs w:val="24"/>
        </w:rPr>
        <w:t xml:space="preserve"> 202</w:t>
      </w:r>
      <w:r w:rsidR="00F75885">
        <w:rPr>
          <w:rFonts w:ascii="Century Gothic" w:hAnsi="Century Gothic"/>
          <w:szCs w:val="24"/>
        </w:rPr>
        <w:t>1</w:t>
      </w:r>
      <w:r w:rsidR="00F75885" w:rsidRPr="00BB4FC7">
        <w:rPr>
          <w:rFonts w:ascii="Century Gothic" w:hAnsi="Century Gothic"/>
          <w:szCs w:val="24"/>
        </w:rPr>
        <w:t xml:space="preserve">, </w:t>
      </w:r>
      <w:r w:rsidR="00F75885">
        <w:rPr>
          <w:rFonts w:ascii="Century Gothic" w:hAnsi="Century Gothic"/>
          <w:szCs w:val="24"/>
        </w:rPr>
        <w:t xml:space="preserve">se recibió </w:t>
      </w:r>
      <w:r w:rsidR="00F75885" w:rsidRPr="00BB4FC7">
        <w:rPr>
          <w:rFonts w:ascii="Century Gothic" w:hAnsi="Century Gothic"/>
          <w:szCs w:val="24"/>
        </w:rPr>
        <w:t>el Memorándum: DVE</w:t>
      </w:r>
      <w:r w:rsidR="00352481">
        <w:rPr>
          <w:rFonts w:ascii="Century Gothic" w:hAnsi="Century Gothic"/>
          <w:szCs w:val="24"/>
        </w:rPr>
        <w:t>/060</w:t>
      </w:r>
      <w:r w:rsidR="00F75885">
        <w:rPr>
          <w:rFonts w:ascii="Century Gothic" w:hAnsi="Century Gothic"/>
          <w:szCs w:val="24"/>
        </w:rPr>
        <w:t xml:space="preserve">/2021, </w:t>
      </w:r>
      <w:r w:rsidR="00F75885" w:rsidRPr="00BB4FC7">
        <w:rPr>
          <w:rFonts w:ascii="Century Gothic" w:hAnsi="Century Gothic"/>
          <w:szCs w:val="24"/>
        </w:rPr>
        <w:t>emitido</w:t>
      </w:r>
      <w:r w:rsidR="00352481">
        <w:rPr>
          <w:rFonts w:ascii="Century Gothic" w:hAnsi="Century Gothic"/>
          <w:szCs w:val="24"/>
        </w:rPr>
        <w:t xml:space="preserve"> </w:t>
      </w:r>
      <w:r w:rsidR="00F75885" w:rsidRPr="00BB4FC7">
        <w:rPr>
          <w:rFonts w:ascii="Century Gothic" w:hAnsi="Century Gothic"/>
          <w:szCs w:val="24"/>
        </w:rPr>
        <w:t>por</w:t>
      </w:r>
      <w:r w:rsidR="00F75885">
        <w:rPr>
          <w:rFonts w:ascii="Century Gothic" w:hAnsi="Century Gothic"/>
          <w:szCs w:val="24"/>
        </w:rPr>
        <w:t xml:space="preserve"> el </w:t>
      </w:r>
      <w:r w:rsidR="00F75885" w:rsidRPr="00BB4FC7">
        <w:rPr>
          <w:rFonts w:ascii="Century Gothic" w:hAnsi="Century Gothic"/>
          <w:szCs w:val="24"/>
        </w:rPr>
        <w:t>Director de Visitaduría y Estadística</w:t>
      </w:r>
      <w:r w:rsidR="00F75885">
        <w:rPr>
          <w:rFonts w:ascii="Century Gothic" w:hAnsi="Century Gothic"/>
          <w:szCs w:val="24"/>
        </w:rPr>
        <w:t xml:space="preserve"> de este Tribunal</w:t>
      </w:r>
      <w:r w:rsidR="00F75885" w:rsidRPr="00BB4FC7">
        <w:rPr>
          <w:rFonts w:ascii="Century Gothic" w:hAnsi="Century Gothic"/>
          <w:szCs w:val="24"/>
        </w:rPr>
        <w:t xml:space="preserve">, </w:t>
      </w:r>
      <w:r w:rsidR="00F75885">
        <w:rPr>
          <w:rFonts w:ascii="Century Gothic" w:hAnsi="Century Gothic"/>
          <w:szCs w:val="24"/>
        </w:rPr>
        <w:t xml:space="preserve">mediante </w:t>
      </w:r>
      <w:r w:rsidR="00352481">
        <w:rPr>
          <w:rFonts w:ascii="Century Gothic" w:hAnsi="Century Gothic"/>
          <w:szCs w:val="24"/>
        </w:rPr>
        <w:t xml:space="preserve">el cual </w:t>
      </w:r>
      <w:r w:rsidR="00F75885">
        <w:rPr>
          <w:rFonts w:ascii="Century Gothic" w:hAnsi="Century Gothic"/>
          <w:szCs w:val="24"/>
        </w:rPr>
        <w:t>realiza</w:t>
      </w:r>
      <w:r w:rsidR="00F75885" w:rsidRPr="00BB4FC7">
        <w:rPr>
          <w:rFonts w:ascii="Century Gothic" w:hAnsi="Century Gothic"/>
          <w:szCs w:val="24"/>
        </w:rPr>
        <w:t xml:space="preserve"> propuesta</w:t>
      </w:r>
      <w:r w:rsidR="00F75885">
        <w:rPr>
          <w:rFonts w:ascii="Century Gothic" w:hAnsi="Century Gothic"/>
          <w:szCs w:val="24"/>
        </w:rPr>
        <w:t xml:space="preserve"> a la Junta de Administración </w:t>
      </w:r>
      <w:r w:rsidR="00352481" w:rsidRPr="00F75885">
        <w:rPr>
          <w:rFonts w:ascii="Century Gothic" w:hAnsi="Century Gothic"/>
          <w:b/>
        </w:rPr>
        <w:t>para modificar y hacer adiciones al Reglamento Interno de este</w:t>
      </w:r>
      <w:r w:rsidR="00F75885">
        <w:rPr>
          <w:rFonts w:ascii="Century Gothic" w:hAnsi="Century Gothic"/>
          <w:szCs w:val="24"/>
        </w:rPr>
        <w:t xml:space="preserve"> </w:t>
      </w:r>
      <w:r w:rsidR="00F75885" w:rsidRPr="00851761">
        <w:rPr>
          <w:rFonts w:ascii="Century Gothic" w:hAnsi="Century Gothic"/>
          <w:b/>
          <w:szCs w:val="24"/>
        </w:rPr>
        <w:t>Órgano Jurisdiccional</w:t>
      </w:r>
      <w:r w:rsidR="00F75885">
        <w:rPr>
          <w:rFonts w:ascii="Century Gothic" w:hAnsi="Century Gothic"/>
          <w:szCs w:val="24"/>
        </w:rPr>
        <w:t xml:space="preserve">, en los términos </w:t>
      </w:r>
      <w:r w:rsidR="00A0565F">
        <w:rPr>
          <w:rFonts w:ascii="Century Gothic" w:hAnsi="Century Gothic"/>
          <w:szCs w:val="24"/>
        </w:rPr>
        <w:t xml:space="preserve">que se </w:t>
      </w:r>
      <w:r w:rsidR="00122960">
        <w:rPr>
          <w:rFonts w:ascii="Century Gothic" w:hAnsi="Century Gothic"/>
          <w:szCs w:val="24"/>
        </w:rPr>
        <w:t>describe</w:t>
      </w:r>
      <w:r w:rsidR="00A0565F">
        <w:rPr>
          <w:rFonts w:ascii="Century Gothic" w:hAnsi="Century Gothic"/>
          <w:szCs w:val="24"/>
        </w:rPr>
        <w:t>n</w:t>
      </w:r>
      <w:r w:rsidR="00122960">
        <w:rPr>
          <w:rFonts w:ascii="Century Gothic" w:hAnsi="Century Gothic"/>
          <w:szCs w:val="24"/>
        </w:rPr>
        <w:t xml:space="preserve"> a continuación:</w:t>
      </w:r>
    </w:p>
    <w:p w14:paraId="0C4B6CE9" w14:textId="77777777" w:rsidR="00347989" w:rsidRDefault="00347989" w:rsidP="00347989">
      <w:pPr>
        <w:rPr>
          <w:rFonts w:ascii="Century Gothic" w:hAnsi="Century Gothic"/>
          <w:b/>
          <w:bCs/>
        </w:rPr>
      </w:pPr>
    </w:p>
    <w:p w14:paraId="79EA84B8" w14:textId="77777777" w:rsidR="00347989" w:rsidRDefault="00347989" w:rsidP="00347989">
      <w:pPr>
        <w:rPr>
          <w:rFonts w:ascii="Century Gothic" w:hAnsi="Century Gothic"/>
          <w:b/>
          <w:bCs/>
        </w:rPr>
      </w:pPr>
    </w:p>
    <w:p w14:paraId="57F90C7E" w14:textId="449DEF1A" w:rsidR="00347989" w:rsidRPr="00C15485" w:rsidRDefault="00347989" w:rsidP="00347989">
      <w:pPr>
        <w:rPr>
          <w:rFonts w:ascii="Century Gothic" w:hAnsi="Century Gothic"/>
          <w:b/>
          <w:bCs/>
        </w:rPr>
      </w:pPr>
      <w:r w:rsidRPr="00C15485">
        <w:rPr>
          <w:rFonts w:ascii="Century Gothic" w:hAnsi="Century Gothic"/>
          <w:b/>
          <w:bCs/>
        </w:rPr>
        <w:t>De la Dirección de Visitaduría, Estadística y Planeación</w:t>
      </w:r>
    </w:p>
    <w:p w14:paraId="086133DD" w14:textId="77777777" w:rsidR="00347989" w:rsidRPr="00C15485" w:rsidRDefault="00347989" w:rsidP="00347989">
      <w:pPr>
        <w:rPr>
          <w:rFonts w:ascii="Century Gothic" w:hAnsi="Century Gothic"/>
          <w:b/>
          <w:bCs/>
          <w:sz w:val="24"/>
          <w:szCs w:val="24"/>
        </w:rPr>
      </w:pPr>
    </w:p>
    <w:tbl>
      <w:tblPr>
        <w:tblStyle w:val="Tablaconcuadrcula"/>
        <w:tblW w:w="9072" w:type="dxa"/>
        <w:tblInd w:w="137" w:type="dxa"/>
        <w:tblLook w:val="04A0" w:firstRow="1" w:lastRow="0" w:firstColumn="1" w:lastColumn="0" w:noHBand="0" w:noVBand="1"/>
      </w:tblPr>
      <w:tblGrid>
        <w:gridCol w:w="4536"/>
        <w:gridCol w:w="4536"/>
      </w:tblGrid>
      <w:tr w:rsidR="00DF1693" w14:paraId="1381CB7F" w14:textId="77777777" w:rsidTr="00A74423">
        <w:tc>
          <w:tcPr>
            <w:tcW w:w="9072" w:type="dxa"/>
            <w:gridSpan w:val="2"/>
          </w:tcPr>
          <w:p w14:paraId="43DD152A" w14:textId="77777777" w:rsidR="00DF1693" w:rsidRPr="0015625F" w:rsidRDefault="00DF1693" w:rsidP="00313A50">
            <w:pPr>
              <w:rPr>
                <w:rFonts w:ascii="Century Gothic" w:hAnsi="Century Gothic"/>
                <w:b/>
                <w:sz w:val="18"/>
                <w:szCs w:val="18"/>
              </w:rPr>
            </w:pPr>
            <w:r w:rsidRPr="0015625F">
              <w:rPr>
                <w:rFonts w:ascii="Century Gothic" w:hAnsi="Century Gothic"/>
                <w:b/>
                <w:sz w:val="18"/>
                <w:szCs w:val="18"/>
              </w:rPr>
              <w:t>Modificación del artículo 41 del Reglamento interno de este Tribunal</w:t>
            </w:r>
          </w:p>
        </w:tc>
      </w:tr>
      <w:tr w:rsidR="00DF1693" w14:paraId="7A8B30C2" w14:textId="77777777" w:rsidTr="00A74423">
        <w:tc>
          <w:tcPr>
            <w:tcW w:w="4536" w:type="dxa"/>
          </w:tcPr>
          <w:p w14:paraId="031DF56C" w14:textId="77777777" w:rsidR="008B0063" w:rsidRPr="008B0063" w:rsidRDefault="008B0063" w:rsidP="00313A50">
            <w:pPr>
              <w:rPr>
                <w:rFonts w:ascii="Century Gothic" w:hAnsi="Century Gothic"/>
                <w:b/>
                <w:sz w:val="22"/>
                <w:szCs w:val="22"/>
              </w:rPr>
            </w:pPr>
          </w:p>
          <w:p w14:paraId="75687571" w14:textId="60BE6462" w:rsidR="00DF1693" w:rsidRPr="008B0063" w:rsidRDefault="00DF1693" w:rsidP="00313A50">
            <w:pPr>
              <w:rPr>
                <w:rFonts w:ascii="Century Gothic" w:hAnsi="Century Gothic"/>
                <w:b/>
                <w:sz w:val="22"/>
                <w:szCs w:val="22"/>
              </w:rPr>
            </w:pPr>
            <w:r w:rsidRPr="008B0063">
              <w:rPr>
                <w:rFonts w:ascii="Century Gothic" w:hAnsi="Century Gothic"/>
                <w:b/>
                <w:sz w:val="22"/>
                <w:szCs w:val="22"/>
              </w:rPr>
              <w:t>Dice</w:t>
            </w:r>
          </w:p>
        </w:tc>
        <w:tc>
          <w:tcPr>
            <w:tcW w:w="4536" w:type="dxa"/>
          </w:tcPr>
          <w:p w14:paraId="672710DA" w14:textId="77777777" w:rsidR="008B0063" w:rsidRPr="008B0063" w:rsidRDefault="008B0063" w:rsidP="00313A50">
            <w:pPr>
              <w:rPr>
                <w:rFonts w:ascii="Century Gothic" w:hAnsi="Century Gothic"/>
                <w:b/>
                <w:sz w:val="22"/>
                <w:szCs w:val="22"/>
              </w:rPr>
            </w:pPr>
          </w:p>
          <w:p w14:paraId="436E53A1" w14:textId="0B340EC3" w:rsidR="00DF1693" w:rsidRPr="008B0063" w:rsidRDefault="00DF1693" w:rsidP="00313A50">
            <w:pPr>
              <w:rPr>
                <w:rFonts w:ascii="Century Gothic" w:hAnsi="Century Gothic"/>
                <w:b/>
                <w:sz w:val="22"/>
                <w:szCs w:val="22"/>
              </w:rPr>
            </w:pPr>
            <w:r w:rsidRPr="008B0063">
              <w:rPr>
                <w:rFonts w:ascii="Century Gothic" w:hAnsi="Century Gothic"/>
                <w:b/>
                <w:sz w:val="22"/>
                <w:szCs w:val="22"/>
              </w:rPr>
              <w:t>Propuesta</w:t>
            </w:r>
          </w:p>
        </w:tc>
      </w:tr>
      <w:tr w:rsidR="00DF1693" w14:paraId="49034525" w14:textId="77777777" w:rsidTr="00A74423">
        <w:tc>
          <w:tcPr>
            <w:tcW w:w="4536" w:type="dxa"/>
          </w:tcPr>
          <w:p w14:paraId="48DA8A8C"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b/>
                <w:bCs/>
                <w:sz w:val="18"/>
                <w:szCs w:val="18"/>
              </w:rPr>
              <w:t>Artículo 41.</w:t>
            </w:r>
            <w:r w:rsidRPr="0015625F">
              <w:rPr>
                <w:rFonts w:ascii="Century Gothic" w:hAnsi="Century Gothic" w:cs="Arial"/>
                <w:sz w:val="18"/>
                <w:szCs w:val="18"/>
              </w:rPr>
              <w:t xml:space="preserve"> El Titular de la Dirección de Visitaduría y Estadística, tendrá las siguientes atribuciones: </w:t>
            </w:r>
          </w:p>
          <w:p w14:paraId="0301F14F" w14:textId="77777777" w:rsidR="00DF1693" w:rsidRPr="0015625F" w:rsidRDefault="00DF1693" w:rsidP="00313A50">
            <w:pPr>
              <w:jc w:val="both"/>
              <w:rPr>
                <w:rFonts w:ascii="Century Gothic" w:hAnsi="Century Gothic" w:cs="Arial"/>
                <w:sz w:val="18"/>
                <w:szCs w:val="18"/>
              </w:rPr>
            </w:pPr>
          </w:p>
          <w:p w14:paraId="7C930C02"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I. Supervisar al personal adscrito al área de la Visitaduría en cumplimiento a las disposiciones de ley; </w:t>
            </w:r>
          </w:p>
          <w:p w14:paraId="30409E4B" w14:textId="77777777" w:rsidR="00DF1693" w:rsidRPr="0015625F" w:rsidRDefault="00DF1693" w:rsidP="00313A50">
            <w:pPr>
              <w:jc w:val="both"/>
              <w:rPr>
                <w:rFonts w:ascii="Century Gothic" w:hAnsi="Century Gothic" w:cs="Arial"/>
                <w:sz w:val="18"/>
                <w:szCs w:val="18"/>
              </w:rPr>
            </w:pPr>
          </w:p>
          <w:p w14:paraId="3A056D80"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II. Llevar el control de la correspondencia de área de la Visitaduría, según instrucciones que gire la Junta de Administración o la Sala Superior; </w:t>
            </w:r>
          </w:p>
          <w:p w14:paraId="7D46A18F" w14:textId="77777777" w:rsidR="00DF1693" w:rsidRPr="0015625F" w:rsidRDefault="00DF1693" w:rsidP="00313A50">
            <w:pPr>
              <w:jc w:val="both"/>
              <w:rPr>
                <w:rFonts w:ascii="Century Gothic" w:hAnsi="Century Gothic" w:cs="Arial"/>
                <w:sz w:val="18"/>
                <w:szCs w:val="18"/>
              </w:rPr>
            </w:pPr>
          </w:p>
          <w:p w14:paraId="19B0F7E4"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III. Realizar y coordinar, en términos de la Ley y del presente reglamento, las acciones de apoyo necesarias a los Visitadores; </w:t>
            </w:r>
          </w:p>
          <w:p w14:paraId="3522B2EE" w14:textId="77777777" w:rsidR="00DF1693" w:rsidRPr="0015625F" w:rsidRDefault="00DF1693" w:rsidP="00313A50">
            <w:pPr>
              <w:jc w:val="both"/>
              <w:rPr>
                <w:rFonts w:ascii="Century Gothic" w:hAnsi="Century Gothic" w:cs="Arial"/>
                <w:sz w:val="18"/>
                <w:szCs w:val="18"/>
              </w:rPr>
            </w:pPr>
          </w:p>
          <w:p w14:paraId="0F372AC8"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IV. Practicar u ordenar a los Visitadores inspeccionar de manera ordinaria las Salas Unitarias y las Ponencias de las Salas Superiores, una vez al año, de acuerdo al calendario aprobado por la Junta de Administración. Las visitas se realizarán ajustándose en todo momento con las disposiciones generales que emita la Junta de Administración al respecto; </w:t>
            </w:r>
          </w:p>
          <w:p w14:paraId="5270F7B9" w14:textId="77777777" w:rsidR="00DF1693" w:rsidRPr="0015625F" w:rsidRDefault="00DF1693" w:rsidP="00313A50">
            <w:pPr>
              <w:jc w:val="both"/>
              <w:rPr>
                <w:rFonts w:ascii="Century Gothic" w:hAnsi="Century Gothic" w:cs="Arial"/>
                <w:sz w:val="18"/>
                <w:szCs w:val="18"/>
              </w:rPr>
            </w:pPr>
          </w:p>
          <w:p w14:paraId="52DC4F78"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V. Practicar u ordenar las visitas extraordinarias y comisiones especiales encomendadas a las Salas Unitarias y Ponencias de las Salas Superiores; </w:t>
            </w:r>
          </w:p>
          <w:p w14:paraId="68E19192" w14:textId="77777777" w:rsidR="00DF1693" w:rsidRPr="0015625F" w:rsidRDefault="00DF1693" w:rsidP="00313A50">
            <w:pPr>
              <w:jc w:val="both"/>
              <w:rPr>
                <w:rFonts w:ascii="Century Gothic" w:hAnsi="Century Gothic" w:cs="Arial"/>
                <w:sz w:val="18"/>
                <w:szCs w:val="18"/>
              </w:rPr>
            </w:pPr>
          </w:p>
          <w:p w14:paraId="309A8C38"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VI. Informar a la Junta de Administración, en forma inmediata sobre la existencia de algún acto que pudiera lesionar gravemente la impartición de justicia en las Salas Unitarias y ponencias de la Sala Superior y además ser constitutivo de responsabilidad para los servidores públicos del órgano visitado; </w:t>
            </w:r>
          </w:p>
          <w:p w14:paraId="340215B0" w14:textId="77777777" w:rsidR="00DF1693" w:rsidRPr="0015625F" w:rsidRDefault="00DF1693" w:rsidP="00313A50">
            <w:pPr>
              <w:jc w:val="both"/>
              <w:rPr>
                <w:rFonts w:ascii="Century Gothic" w:hAnsi="Century Gothic" w:cs="Arial"/>
                <w:sz w:val="18"/>
                <w:szCs w:val="18"/>
              </w:rPr>
            </w:pPr>
          </w:p>
          <w:p w14:paraId="4F06D681"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VII. Canalizar a los órganos auxiliares correspondientes las peticiones que realicen los integrantes de las Salas Unitarias y Ponencias de la Sala Superior durante las visitas de inspección; </w:t>
            </w:r>
          </w:p>
          <w:p w14:paraId="545FFD56" w14:textId="77777777" w:rsidR="00DF1693" w:rsidRPr="0015625F" w:rsidRDefault="00DF1693" w:rsidP="00313A50">
            <w:pPr>
              <w:jc w:val="both"/>
              <w:rPr>
                <w:rFonts w:ascii="Century Gothic" w:hAnsi="Century Gothic" w:cs="Arial"/>
                <w:sz w:val="18"/>
                <w:szCs w:val="18"/>
              </w:rPr>
            </w:pPr>
          </w:p>
          <w:p w14:paraId="0186AA5B"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VIII. Recibir las quejas y denuncias que se presenten por escrito e informar de ellas a la Junta de Administración y al Órgano Interno de Control; </w:t>
            </w:r>
          </w:p>
          <w:p w14:paraId="26421DEE" w14:textId="77777777" w:rsidR="00DF1693" w:rsidRPr="0015625F" w:rsidRDefault="00DF1693" w:rsidP="00313A50">
            <w:pPr>
              <w:jc w:val="both"/>
              <w:rPr>
                <w:rFonts w:ascii="Century Gothic" w:hAnsi="Century Gothic" w:cs="Arial"/>
                <w:sz w:val="18"/>
                <w:szCs w:val="18"/>
              </w:rPr>
            </w:pPr>
          </w:p>
          <w:p w14:paraId="51830821"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IX. Planear, programar, coordinar e implementar la práctica de las visitas ordinarias de inspección; </w:t>
            </w:r>
          </w:p>
          <w:p w14:paraId="2ADBC912" w14:textId="77777777" w:rsidR="00DF1693" w:rsidRPr="0015625F" w:rsidRDefault="00DF1693" w:rsidP="00313A50">
            <w:pPr>
              <w:jc w:val="both"/>
              <w:rPr>
                <w:rFonts w:ascii="Century Gothic" w:hAnsi="Century Gothic" w:cs="Arial"/>
                <w:sz w:val="18"/>
                <w:szCs w:val="18"/>
              </w:rPr>
            </w:pPr>
          </w:p>
          <w:p w14:paraId="4CBD8910"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 Enviar con 15 días hábiles de anticipación los oficios de aviso a los titulares de las Salas Unitarias y Ponencias de Sala Superior para que comuniquen al público en general lo concerniente a la visita; </w:t>
            </w:r>
          </w:p>
          <w:p w14:paraId="1E3FF645" w14:textId="77777777" w:rsidR="00DF1693" w:rsidRPr="0015625F" w:rsidRDefault="00DF1693" w:rsidP="00313A50">
            <w:pPr>
              <w:jc w:val="both"/>
              <w:rPr>
                <w:rFonts w:ascii="Century Gothic" w:hAnsi="Century Gothic" w:cs="Arial"/>
                <w:sz w:val="18"/>
                <w:szCs w:val="18"/>
              </w:rPr>
            </w:pPr>
          </w:p>
          <w:p w14:paraId="16D7652C"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XI. Cambiar la fecha de inicio o conclusión de cualquier visita ordinaria, cuando así lo apruebe la Junta de Administración y exista causa fundada para ello; </w:t>
            </w:r>
          </w:p>
          <w:p w14:paraId="605113FC" w14:textId="77777777" w:rsidR="00DF1693" w:rsidRPr="0015625F" w:rsidRDefault="00DF1693" w:rsidP="00313A50">
            <w:pPr>
              <w:jc w:val="both"/>
              <w:rPr>
                <w:rFonts w:ascii="Century Gothic" w:hAnsi="Century Gothic" w:cs="Arial"/>
                <w:sz w:val="18"/>
                <w:szCs w:val="18"/>
              </w:rPr>
            </w:pPr>
          </w:p>
          <w:p w14:paraId="2178A3EF"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XII. Solicitar a la Junta de Administración que se emitan las medidas provisionales que por su naturaleza y urgencia así lo ameriten, en caso que durante el desarrollo de alguna visita de inspección, se advierta la existencia de algún acto que pudiera lesionar gravemente la impartición de justicia; </w:t>
            </w:r>
          </w:p>
          <w:p w14:paraId="2C35C531" w14:textId="77777777" w:rsidR="00DF1693" w:rsidRPr="0015625F" w:rsidRDefault="00DF1693" w:rsidP="00313A50">
            <w:pPr>
              <w:jc w:val="both"/>
              <w:rPr>
                <w:rFonts w:ascii="Century Gothic" w:hAnsi="Century Gothic" w:cs="Arial"/>
                <w:sz w:val="18"/>
                <w:szCs w:val="18"/>
              </w:rPr>
            </w:pPr>
          </w:p>
          <w:p w14:paraId="25DAB993"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XIII. Solicitar a la Junta de Administración, previa justificación, la autorización para llevar a cabo las visitas de inspección extraordinarias que considere necesarias, así como realizar las que la </w:t>
            </w:r>
            <w:r w:rsidRPr="0015625F">
              <w:rPr>
                <w:rFonts w:ascii="Century Gothic" w:hAnsi="Century Gothic" w:cs="Arial"/>
                <w:sz w:val="18"/>
                <w:szCs w:val="18"/>
              </w:rPr>
              <w:lastRenderedPageBreak/>
              <w:t xml:space="preserve">Sala Superior o la Junta de Administración ordenen; </w:t>
            </w:r>
          </w:p>
          <w:p w14:paraId="530E0EE6" w14:textId="77777777" w:rsidR="00DF1693" w:rsidRPr="0015625F" w:rsidRDefault="00DF1693" w:rsidP="00313A50">
            <w:pPr>
              <w:jc w:val="both"/>
              <w:rPr>
                <w:rFonts w:ascii="Century Gothic" w:hAnsi="Century Gothic" w:cs="Arial"/>
                <w:sz w:val="18"/>
                <w:szCs w:val="18"/>
              </w:rPr>
            </w:pPr>
          </w:p>
          <w:p w14:paraId="5D5E66DE"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XIV. Designar a los Visitadores para la práctica de visitas extraordinarias, en caso de que no se asigne uno en especial; </w:t>
            </w:r>
          </w:p>
          <w:p w14:paraId="099D4046" w14:textId="77777777" w:rsidR="00DF1693" w:rsidRPr="0015625F" w:rsidRDefault="00DF1693" w:rsidP="00313A50">
            <w:pPr>
              <w:jc w:val="both"/>
              <w:rPr>
                <w:rFonts w:ascii="Century Gothic" w:hAnsi="Century Gothic" w:cs="Arial"/>
                <w:sz w:val="18"/>
                <w:szCs w:val="18"/>
              </w:rPr>
            </w:pPr>
          </w:p>
          <w:p w14:paraId="70B766F0"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XV. Rendir los informes que sean requeridos por la Sala Superior o la Junta de Administración; </w:t>
            </w:r>
          </w:p>
          <w:p w14:paraId="46F4F727" w14:textId="77777777" w:rsidR="00DF1693" w:rsidRPr="0015625F" w:rsidRDefault="00DF1693" w:rsidP="00313A50">
            <w:pPr>
              <w:jc w:val="both"/>
              <w:rPr>
                <w:rFonts w:ascii="Century Gothic" w:hAnsi="Century Gothic" w:cs="Arial"/>
                <w:sz w:val="18"/>
                <w:szCs w:val="18"/>
              </w:rPr>
            </w:pPr>
          </w:p>
          <w:p w14:paraId="3EBA77A6"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XVI. Solicitar a los órganos auxiliares o a las Salas Unitarias y Ponencias de la Sala Superior, la información que se requiera para la realización de las funciones de la Dirección de Visitaduría y Estadística; </w:t>
            </w:r>
          </w:p>
          <w:p w14:paraId="128CE50A" w14:textId="77777777" w:rsidR="00DF1693" w:rsidRPr="0015625F" w:rsidRDefault="00DF1693" w:rsidP="00313A50">
            <w:pPr>
              <w:jc w:val="both"/>
              <w:rPr>
                <w:rFonts w:ascii="Century Gothic" w:hAnsi="Century Gothic" w:cs="Arial"/>
                <w:sz w:val="18"/>
                <w:szCs w:val="18"/>
              </w:rPr>
            </w:pPr>
          </w:p>
          <w:p w14:paraId="423B59EB"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XVII. Elaborar e implementar sistemas de supervisión y evaluación del desempeño y conducta de los Visitadores; </w:t>
            </w:r>
          </w:p>
          <w:p w14:paraId="79F5696E" w14:textId="77777777" w:rsidR="00DF1693" w:rsidRPr="0015625F" w:rsidRDefault="00DF1693" w:rsidP="00313A50">
            <w:pPr>
              <w:jc w:val="both"/>
              <w:rPr>
                <w:rFonts w:ascii="Century Gothic" w:hAnsi="Century Gothic" w:cs="Arial"/>
                <w:sz w:val="18"/>
                <w:szCs w:val="18"/>
              </w:rPr>
            </w:pPr>
          </w:p>
          <w:p w14:paraId="56DA91BA"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XVIII. Informar a la Junta de Administración los resultados de la evaluación de los visitadores, y, en caso de ser negativos, proponer las medidas correctivas; </w:t>
            </w:r>
          </w:p>
          <w:p w14:paraId="1A1574A6" w14:textId="77777777" w:rsidR="00DF1693" w:rsidRPr="0015625F" w:rsidRDefault="00DF1693" w:rsidP="00313A50">
            <w:pPr>
              <w:jc w:val="both"/>
              <w:rPr>
                <w:rFonts w:ascii="Century Gothic" w:hAnsi="Century Gothic" w:cs="Arial"/>
                <w:sz w:val="18"/>
                <w:szCs w:val="18"/>
              </w:rPr>
            </w:pPr>
          </w:p>
          <w:p w14:paraId="4428C33F"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XIX. Vigilar que el procedimiento de visita y actas que se elaboren, se ajusten a los lineamientos a que se refiere el presente reglamento; </w:t>
            </w:r>
          </w:p>
          <w:p w14:paraId="6AD7118A" w14:textId="77777777" w:rsidR="00DF1693" w:rsidRPr="0015625F" w:rsidRDefault="00DF1693" w:rsidP="00313A50">
            <w:pPr>
              <w:jc w:val="both"/>
              <w:rPr>
                <w:rFonts w:ascii="Century Gothic" w:hAnsi="Century Gothic" w:cs="Arial"/>
                <w:sz w:val="18"/>
                <w:szCs w:val="18"/>
              </w:rPr>
            </w:pPr>
          </w:p>
          <w:p w14:paraId="57C8CA2D"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XX. Solicitar al Órgano Interno de Control cuando exista razón fundada, la investigación de algún hecho o acto, relacionado con el funcionamiento de las Salas Unitarias o ponencias de la Sala Superior o con la conducta y desempeño de cualquier servidor público de este tribunal que pudiera ser constitutivo de causa de responsabilidad administrativa;</w:t>
            </w:r>
          </w:p>
          <w:p w14:paraId="4D0101AE" w14:textId="77777777" w:rsidR="00DF1693" w:rsidRPr="0015625F" w:rsidRDefault="00DF1693" w:rsidP="00313A50">
            <w:pPr>
              <w:jc w:val="both"/>
              <w:rPr>
                <w:rFonts w:ascii="Century Gothic" w:hAnsi="Century Gothic" w:cs="Arial"/>
                <w:sz w:val="18"/>
                <w:szCs w:val="18"/>
              </w:rPr>
            </w:pPr>
          </w:p>
          <w:p w14:paraId="3AAA482D"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XXI. Cuando del resultado de las visitas ordinarias o extraordinarias de inspección se advierta que un servidor público adscrito a las salas Unitarias o Ponencias de Sala Superior ha cometido una posible falta de índole laboral, deberá informar a la Junta de Administración para que ésta determine la procedencia o no de la falta y en su caso la sanción que corresponda; </w:t>
            </w:r>
          </w:p>
          <w:p w14:paraId="319FC9A1" w14:textId="77777777" w:rsidR="00DF1693" w:rsidRPr="0015625F" w:rsidRDefault="00DF1693" w:rsidP="00313A50">
            <w:pPr>
              <w:jc w:val="both"/>
              <w:rPr>
                <w:rFonts w:ascii="Century Gothic" w:hAnsi="Century Gothic" w:cs="Arial"/>
                <w:sz w:val="18"/>
                <w:szCs w:val="18"/>
              </w:rPr>
            </w:pPr>
          </w:p>
          <w:p w14:paraId="5A06F2D0"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XXII. Cumplir los acuerdos emitidos por la Sala Superior o la Junta de Administración, para la investigación de un hecho relacionado con algún servidor público del Tribunal; </w:t>
            </w:r>
          </w:p>
          <w:p w14:paraId="579E00C9" w14:textId="77777777" w:rsidR="00DF1693" w:rsidRPr="0015625F" w:rsidRDefault="00DF1693" w:rsidP="00313A50">
            <w:pPr>
              <w:jc w:val="both"/>
              <w:rPr>
                <w:rFonts w:ascii="Century Gothic" w:hAnsi="Century Gothic" w:cs="Arial"/>
                <w:sz w:val="18"/>
                <w:szCs w:val="18"/>
              </w:rPr>
            </w:pPr>
          </w:p>
          <w:p w14:paraId="6390F616"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XXIII. Solicitar a la Junta de Administración que se implementen las acciones necesarias para ejecutar las visitas que se programen u ordenen ante cualquier circunstancia no prevista en la normatividad; </w:t>
            </w:r>
          </w:p>
          <w:p w14:paraId="4B3D8661" w14:textId="77777777" w:rsidR="00DF1693" w:rsidRPr="0015625F" w:rsidRDefault="00DF1693" w:rsidP="00313A50">
            <w:pPr>
              <w:jc w:val="both"/>
              <w:rPr>
                <w:rFonts w:ascii="Century Gothic" w:hAnsi="Century Gothic" w:cs="Arial"/>
                <w:sz w:val="18"/>
                <w:szCs w:val="18"/>
              </w:rPr>
            </w:pPr>
          </w:p>
          <w:p w14:paraId="12590FA8"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XXIV. Implementar un registro de las actas de visita en el que se almacenen de forma sistematizada los resultados obtenidos, así como la elaboración de gráficas de seguimiento, cuadros de concentración y en general todo lo que facilite el control y consulta de la información respecto el estado que guarda la administración de justicia; </w:t>
            </w:r>
          </w:p>
          <w:p w14:paraId="7DBA6064" w14:textId="77777777" w:rsidR="00DF1693" w:rsidRPr="0015625F" w:rsidRDefault="00DF1693" w:rsidP="00313A50">
            <w:pPr>
              <w:jc w:val="both"/>
              <w:rPr>
                <w:rFonts w:ascii="Century Gothic" w:hAnsi="Century Gothic" w:cs="Arial"/>
                <w:sz w:val="18"/>
                <w:szCs w:val="18"/>
              </w:rPr>
            </w:pPr>
          </w:p>
          <w:p w14:paraId="7210DDA7"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XXV. Rendir a la Junta de Administración, un informe anual detallado de labores, y previo su análisis por ésta, remitirlo a la Sala Superior; </w:t>
            </w:r>
          </w:p>
          <w:p w14:paraId="0C143D4B" w14:textId="77777777" w:rsidR="00DF1693" w:rsidRPr="0015625F" w:rsidRDefault="00DF1693" w:rsidP="00313A50">
            <w:pPr>
              <w:jc w:val="both"/>
              <w:rPr>
                <w:rFonts w:ascii="Century Gothic" w:hAnsi="Century Gothic" w:cs="Arial"/>
                <w:sz w:val="18"/>
                <w:szCs w:val="18"/>
              </w:rPr>
            </w:pPr>
          </w:p>
          <w:p w14:paraId="7F800FD4"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XXVI. Formular y proponer a la Junta de Administración proyectos de reforma al presente Reglamento, actas de visita, informes o cualquier otro formato; </w:t>
            </w:r>
          </w:p>
          <w:p w14:paraId="6EEC30F3" w14:textId="77777777" w:rsidR="00DF1693" w:rsidRPr="0015625F" w:rsidRDefault="00DF1693" w:rsidP="00313A50">
            <w:pPr>
              <w:jc w:val="both"/>
              <w:rPr>
                <w:rFonts w:ascii="Century Gothic" w:hAnsi="Century Gothic" w:cs="Arial"/>
                <w:sz w:val="18"/>
                <w:szCs w:val="18"/>
              </w:rPr>
            </w:pPr>
          </w:p>
          <w:p w14:paraId="761EBAB5"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XXVII. Autorizar la habilitación de días y horas para llevar a cabo las visitas, si existe causa que justifique tal medida. Así también, a propuesta del visitador, Junta de administración, del Titular de la Sala Unitaria o ponencia de la Sala Superior, designar al personal necesario que deberá permanecer en el órgano jurisdiccional para el auxilio en la práctica de la visita; </w:t>
            </w:r>
          </w:p>
          <w:p w14:paraId="13EDA944" w14:textId="77777777" w:rsidR="00DF1693" w:rsidRPr="0015625F" w:rsidRDefault="00DF1693" w:rsidP="00313A50">
            <w:pPr>
              <w:jc w:val="both"/>
              <w:rPr>
                <w:rFonts w:ascii="Century Gothic" w:hAnsi="Century Gothic" w:cs="Arial"/>
                <w:sz w:val="18"/>
                <w:szCs w:val="18"/>
              </w:rPr>
            </w:pPr>
          </w:p>
          <w:p w14:paraId="1F8364C1"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XXVIII. Delegar a los Visitadores sus atribuciones; y </w:t>
            </w:r>
          </w:p>
          <w:p w14:paraId="0EBD0BCB" w14:textId="77777777" w:rsidR="00DF1693" w:rsidRPr="0015625F" w:rsidRDefault="00DF1693" w:rsidP="00313A50">
            <w:pPr>
              <w:jc w:val="both"/>
              <w:rPr>
                <w:rFonts w:ascii="Century Gothic" w:hAnsi="Century Gothic" w:cs="Arial"/>
                <w:sz w:val="18"/>
                <w:szCs w:val="18"/>
              </w:rPr>
            </w:pPr>
          </w:p>
          <w:p w14:paraId="057A2FC2" w14:textId="77777777" w:rsidR="00DF1693" w:rsidRPr="0015625F" w:rsidRDefault="00DF1693" w:rsidP="00313A50">
            <w:pPr>
              <w:jc w:val="both"/>
              <w:rPr>
                <w:rFonts w:ascii="Century Gothic" w:hAnsi="Century Gothic" w:cs="Arial"/>
                <w:sz w:val="18"/>
                <w:szCs w:val="18"/>
              </w:rPr>
            </w:pPr>
            <w:r w:rsidRPr="0015625F">
              <w:rPr>
                <w:rFonts w:ascii="Century Gothic" w:hAnsi="Century Gothic" w:cs="Arial"/>
                <w:sz w:val="18"/>
                <w:szCs w:val="18"/>
              </w:rPr>
              <w:t xml:space="preserve">XXIX. Las demás que le confieran las Leyes, este reglamento, así como las disposiciones emitidas por la Sala Superior y la Junta de Administración mediante acuerdos. </w:t>
            </w:r>
          </w:p>
          <w:p w14:paraId="3B86E41E" w14:textId="77777777" w:rsidR="00DF1693" w:rsidRPr="0015625F" w:rsidRDefault="00DF1693" w:rsidP="00313A50">
            <w:pPr>
              <w:rPr>
                <w:rFonts w:ascii="Century Gothic" w:hAnsi="Century Gothic"/>
                <w:sz w:val="18"/>
                <w:szCs w:val="18"/>
              </w:rPr>
            </w:pPr>
          </w:p>
        </w:tc>
        <w:tc>
          <w:tcPr>
            <w:tcW w:w="4536" w:type="dxa"/>
          </w:tcPr>
          <w:p w14:paraId="0E73914A"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b/>
                <w:sz w:val="18"/>
                <w:szCs w:val="18"/>
              </w:rPr>
              <w:lastRenderedPageBreak/>
              <w:t>Artículo 41.</w:t>
            </w:r>
            <w:r w:rsidRPr="0015625F">
              <w:rPr>
                <w:rFonts w:ascii="Century Gothic" w:hAnsi="Century Gothic"/>
                <w:sz w:val="18"/>
                <w:szCs w:val="18"/>
              </w:rPr>
              <w:t xml:space="preserve"> El Titular de la Dirección de Visitaduría, Estadística y Planeación, tendrá las siguientes atribuciones: </w:t>
            </w:r>
          </w:p>
          <w:p w14:paraId="029984A0"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56819F34" w14:textId="26EB7236"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I.</w:t>
            </w:r>
            <w:r w:rsidRPr="0015625F">
              <w:rPr>
                <w:rFonts w:ascii="Century Gothic" w:hAnsi="Century Gothic"/>
                <w:sz w:val="18"/>
                <w:szCs w:val="18"/>
              </w:rPr>
              <w:t xml:space="preserve"> </w:t>
            </w:r>
            <w:r w:rsidRPr="0015625F">
              <w:rPr>
                <w:rFonts w:ascii="Century Gothic" w:hAnsi="Century Gothic"/>
                <w:sz w:val="18"/>
                <w:szCs w:val="18"/>
              </w:rPr>
              <w:t xml:space="preserve">Supervisar al personal adscrito al área de la Visitaduría en cumplimiento a las disposiciones de ley; </w:t>
            </w:r>
          </w:p>
          <w:p w14:paraId="45C566C2"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4103FB4A" w14:textId="2D6C098D"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II.</w:t>
            </w:r>
            <w:r w:rsidRPr="0015625F">
              <w:rPr>
                <w:rFonts w:ascii="Century Gothic" w:hAnsi="Century Gothic"/>
                <w:sz w:val="18"/>
                <w:szCs w:val="18"/>
              </w:rPr>
              <w:t xml:space="preserve"> </w:t>
            </w:r>
            <w:r w:rsidRPr="0015625F">
              <w:rPr>
                <w:rFonts w:ascii="Century Gothic" w:hAnsi="Century Gothic"/>
                <w:sz w:val="18"/>
                <w:szCs w:val="18"/>
              </w:rPr>
              <w:t xml:space="preserve">Llevar el control de la correspondencia de la Dirección, según instrucciones que gire la Junta de Administración o la Sala Superior; </w:t>
            </w:r>
          </w:p>
          <w:p w14:paraId="50CC256A"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42C4440D" w14:textId="242A429C"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lastRenderedPageBreak/>
              <w:t>III.</w:t>
            </w:r>
            <w:r w:rsidRPr="0015625F">
              <w:rPr>
                <w:rFonts w:ascii="Century Gothic" w:hAnsi="Century Gothic"/>
                <w:sz w:val="18"/>
                <w:szCs w:val="18"/>
              </w:rPr>
              <w:t xml:space="preserve"> </w:t>
            </w:r>
            <w:r w:rsidRPr="0015625F">
              <w:rPr>
                <w:rFonts w:ascii="Century Gothic" w:hAnsi="Century Gothic"/>
                <w:sz w:val="18"/>
                <w:szCs w:val="18"/>
              </w:rPr>
              <w:t xml:space="preserve">Realizar y coordinar, en términos de la Ley y del presente Reglamento, las acciones de apoyo necesarias a los Visitadores; </w:t>
            </w:r>
          </w:p>
          <w:p w14:paraId="7E7379D1"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2F1531A0" w14:textId="295B0A7A"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IV.</w:t>
            </w:r>
            <w:r w:rsidRPr="0015625F">
              <w:rPr>
                <w:rFonts w:ascii="Century Gothic" w:hAnsi="Century Gothic"/>
                <w:sz w:val="18"/>
                <w:szCs w:val="18"/>
              </w:rPr>
              <w:t xml:space="preserve"> </w:t>
            </w:r>
            <w:r w:rsidRPr="0015625F">
              <w:rPr>
                <w:rFonts w:ascii="Century Gothic" w:hAnsi="Century Gothic"/>
                <w:sz w:val="18"/>
                <w:szCs w:val="18"/>
              </w:rPr>
              <w:t xml:space="preserve">Practicar u ordenar a los Visitadores la verificación de las Salas Unitarias, Ponencias de Sala Superior y Secretaría General de Acuerdos; mediante la práctica de visitas ordinarias por lo menos una vez al año, visitas mensuales, extraordinarias y comisiones especiales; de conformidad con las disposiciones que emita la Junta de Administración; </w:t>
            </w:r>
          </w:p>
          <w:p w14:paraId="5B1D93C6"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18BB0C2B" w14:textId="369389DD"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V.</w:t>
            </w:r>
            <w:r w:rsidRPr="0015625F">
              <w:rPr>
                <w:rFonts w:ascii="Century Gothic" w:hAnsi="Century Gothic"/>
                <w:sz w:val="18"/>
                <w:szCs w:val="18"/>
              </w:rPr>
              <w:t xml:space="preserve"> </w:t>
            </w:r>
            <w:r w:rsidRPr="0015625F">
              <w:rPr>
                <w:rFonts w:ascii="Century Gothic" w:hAnsi="Century Gothic"/>
                <w:sz w:val="18"/>
                <w:szCs w:val="18"/>
              </w:rPr>
              <w:t xml:space="preserve">Informar a la Junta de Administración, en forma inmediata sobre la existencia de algún acto que pudiera lesionar gravemente la impartición de justicia en las Salas Unitarias y ponencias de la Sala Superior y además ser constitutivo de responsabilidad para los servidores públicos del órgano visitado; </w:t>
            </w:r>
          </w:p>
          <w:p w14:paraId="5ACE7D0D"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3EA034BD" w14:textId="4A794755"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VI.</w:t>
            </w:r>
            <w:r w:rsidRPr="0015625F">
              <w:rPr>
                <w:rFonts w:ascii="Century Gothic" w:hAnsi="Century Gothic"/>
                <w:sz w:val="18"/>
                <w:szCs w:val="18"/>
              </w:rPr>
              <w:t xml:space="preserve"> </w:t>
            </w:r>
            <w:r w:rsidRPr="0015625F">
              <w:rPr>
                <w:rFonts w:ascii="Century Gothic" w:hAnsi="Century Gothic"/>
                <w:sz w:val="18"/>
                <w:szCs w:val="18"/>
              </w:rPr>
              <w:t xml:space="preserve">Canalizar a los órganos especializados correspondientes las peticiones que realicen los integrantes de las Salas Unitarias y Ponencias de la Sala Superior durante las visitas de inspección; </w:t>
            </w:r>
          </w:p>
          <w:p w14:paraId="23140869"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52935E23" w14:textId="30B4B0F4"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VII.</w:t>
            </w:r>
            <w:r w:rsidR="00642E48" w:rsidRPr="0015625F">
              <w:rPr>
                <w:rFonts w:ascii="Century Gothic" w:hAnsi="Century Gothic"/>
                <w:sz w:val="18"/>
                <w:szCs w:val="18"/>
              </w:rPr>
              <w:t xml:space="preserve"> </w:t>
            </w:r>
            <w:r w:rsidRPr="0015625F">
              <w:rPr>
                <w:rFonts w:ascii="Century Gothic" w:hAnsi="Century Gothic"/>
                <w:sz w:val="18"/>
                <w:szCs w:val="18"/>
              </w:rPr>
              <w:t xml:space="preserve">Recibir las quejas o denuncias que se presenten por escrito durante la práctica de las visitas ordinarias y remitirlas a la Junta de Administración y al Órgano Interno de Control; </w:t>
            </w:r>
          </w:p>
          <w:p w14:paraId="7A8F552E"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67C3B833" w14:textId="460A2D71"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VIII.</w:t>
            </w:r>
            <w:r w:rsidR="00642E48" w:rsidRPr="0015625F">
              <w:rPr>
                <w:rFonts w:ascii="Century Gothic" w:hAnsi="Century Gothic"/>
                <w:sz w:val="18"/>
                <w:szCs w:val="18"/>
              </w:rPr>
              <w:t xml:space="preserve"> </w:t>
            </w:r>
            <w:r w:rsidRPr="0015625F">
              <w:rPr>
                <w:rFonts w:ascii="Century Gothic" w:hAnsi="Century Gothic"/>
                <w:sz w:val="18"/>
                <w:szCs w:val="18"/>
              </w:rPr>
              <w:t xml:space="preserve">Planear, programar, coordinar e implementar la práctica de las visitas ordinarias de inspección; </w:t>
            </w:r>
          </w:p>
          <w:p w14:paraId="5A7E6B58"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3EE9019C" w14:textId="2EBAFB66"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IX.</w:t>
            </w:r>
            <w:r w:rsidR="00642E48" w:rsidRPr="0015625F">
              <w:rPr>
                <w:rFonts w:ascii="Century Gothic" w:hAnsi="Century Gothic"/>
                <w:sz w:val="18"/>
                <w:szCs w:val="18"/>
              </w:rPr>
              <w:t xml:space="preserve"> </w:t>
            </w:r>
            <w:r w:rsidRPr="0015625F">
              <w:rPr>
                <w:rFonts w:ascii="Century Gothic" w:hAnsi="Century Gothic"/>
                <w:sz w:val="18"/>
                <w:szCs w:val="18"/>
              </w:rPr>
              <w:t xml:space="preserve">Enviar con 15 días hábiles de anticipación los oficios de aviso a los titulares de las Salas Unitarias y Ponencias de Sala Superior para que comuniquen al público en general lo concerniente a la visita; </w:t>
            </w:r>
          </w:p>
          <w:p w14:paraId="0BEF9411"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01101437" w14:textId="1E16A3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w:t>
            </w:r>
            <w:r w:rsidR="00642E48" w:rsidRPr="0015625F">
              <w:rPr>
                <w:rFonts w:ascii="Century Gothic" w:hAnsi="Century Gothic"/>
                <w:sz w:val="18"/>
                <w:szCs w:val="18"/>
              </w:rPr>
              <w:t xml:space="preserve"> </w:t>
            </w:r>
            <w:r w:rsidRPr="0015625F">
              <w:rPr>
                <w:rFonts w:ascii="Century Gothic" w:hAnsi="Century Gothic"/>
                <w:sz w:val="18"/>
                <w:szCs w:val="18"/>
              </w:rPr>
              <w:t xml:space="preserve">Cambiar la fecha de inicio o conclusión de cualquier visita, cuando así lo apruebe la Junta de Administración y exista causa fundada para ello; </w:t>
            </w:r>
          </w:p>
          <w:p w14:paraId="60E432C2"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2D7C1FD6" w14:textId="756EBC2B"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XI.</w:t>
            </w:r>
            <w:r w:rsidR="00642E48" w:rsidRPr="0015625F">
              <w:rPr>
                <w:rFonts w:ascii="Century Gothic" w:hAnsi="Century Gothic"/>
                <w:sz w:val="18"/>
                <w:szCs w:val="18"/>
              </w:rPr>
              <w:t xml:space="preserve"> </w:t>
            </w:r>
            <w:r w:rsidRPr="0015625F">
              <w:rPr>
                <w:rFonts w:ascii="Century Gothic" w:hAnsi="Century Gothic"/>
                <w:sz w:val="18"/>
                <w:szCs w:val="18"/>
              </w:rPr>
              <w:t xml:space="preserve">Solicitar a la Junta de Administración que se emitan las medidas provisionales que por su naturaleza y urgencia así lo ameriten, en caso que, durante el desarrollo de alguna visita de </w:t>
            </w:r>
            <w:r w:rsidRPr="0015625F">
              <w:rPr>
                <w:rFonts w:ascii="Century Gothic" w:hAnsi="Century Gothic"/>
                <w:sz w:val="18"/>
                <w:szCs w:val="18"/>
              </w:rPr>
              <w:lastRenderedPageBreak/>
              <w:t xml:space="preserve">inspección, se advierta la existencia de algún acto que pudiera lesionar gravemente la impartición de justicia; </w:t>
            </w:r>
          </w:p>
          <w:p w14:paraId="0DDE0E24"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1AD133CD" w14:textId="087EAA58"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XII.</w:t>
            </w:r>
            <w:r w:rsidR="00642E48" w:rsidRPr="0015625F">
              <w:rPr>
                <w:rFonts w:ascii="Century Gothic" w:hAnsi="Century Gothic"/>
                <w:sz w:val="18"/>
                <w:szCs w:val="18"/>
              </w:rPr>
              <w:t xml:space="preserve"> </w:t>
            </w:r>
            <w:r w:rsidRPr="0015625F">
              <w:rPr>
                <w:rFonts w:ascii="Century Gothic" w:hAnsi="Century Gothic"/>
                <w:sz w:val="18"/>
                <w:szCs w:val="18"/>
              </w:rPr>
              <w:t xml:space="preserve">Solicitar a la Junta de Administración, previa justificación, la autorización para llevar a cabo las visitas de inspección extraordinarias que considere necesarias, así como realizar las que la Sala Superior o la Junta de Administración ordenen; </w:t>
            </w:r>
          </w:p>
          <w:p w14:paraId="66BD0634"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7CA3E4B6" w14:textId="4E750BDF"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XIII.</w:t>
            </w:r>
            <w:r w:rsidR="00642E48" w:rsidRPr="0015625F">
              <w:rPr>
                <w:rFonts w:ascii="Century Gothic" w:hAnsi="Century Gothic"/>
                <w:sz w:val="18"/>
                <w:szCs w:val="18"/>
              </w:rPr>
              <w:t xml:space="preserve"> </w:t>
            </w:r>
            <w:r w:rsidRPr="0015625F">
              <w:rPr>
                <w:rFonts w:ascii="Century Gothic" w:hAnsi="Century Gothic"/>
                <w:sz w:val="18"/>
                <w:szCs w:val="18"/>
              </w:rPr>
              <w:t xml:space="preserve">Delegar las atribuciones correspondientes a los Visitadores para la práctica de visitas; y en su caso, designar al o los Visitadores necesarios para el desahogo de las visitas extraordinarias. </w:t>
            </w:r>
          </w:p>
          <w:p w14:paraId="368A0291"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6791569B" w14:textId="138B77AD"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XIV.</w:t>
            </w:r>
            <w:r w:rsidR="00642E48" w:rsidRPr="0015625F">
              <w:rPr>
                <w:rFonts w:ascii="Century Gothic" w:hAnsi="Century Gothic"/>
                <w:sz w:val="18"/>
                <w:szCs w:val="18"/>
              </w:rPr>
              <w:t xml:space="preserve"> </w:t>
            </w:r>
            <w:r w:rsidRPr="0015625F">
              <w:rPr>
                <w:rFonts w:ascii="Century Gothic" w:hAnsi="Century Gothic"/>
                <w:sz w:val="18"/>
                <w:szCs w:val="18"/>
              </w:rPr>
              <w:t xml:space="preserve">Rendir los informes que sean requeridos por la Sala Superior o la Junta de Administración; </w:t>
            </w:r>
          </w:p>
          <w:p w14:paraId="4DB461A8"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1C1352B5" w14:textId="4F842B0F"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XV.</w:t>
            </w:r>
            <w:r w:rsidR="00642E48" w:rsidRPr="0015625F">
              <w:rPr>
                <w:rFonts w:ascii="Century Gothic" w:hAnsi="Century Gothic"/>
                <w:sz w:val="18"/>
                <w:szCs w:val="18"/>
              </w:rPr>
              <w:t xml:space="preserve"> </w:t>
            </w:r>
            <w:r w:rsidRPr="0015625F">
              <w:rPr>
                <w:rFonts w:ascii="Century Gothic" w:hAnsi="Century Gothic"/>
                <w:sz w:val="18"/>
                <w:szCs w:val="18"/>
              </w:rPr>
              <w:t xml:space="preserve">Solicitar a los Órganos especializados o a las Salas Unitarias y Ponencias de la Sala Superior, la información que se requiera para la realización de las funciones de la Dirección de Visitaduría, Estadística y Planeación; </w:t>
            </w:r>
          </w:p>
          <w:p w14:paraId="2C58BA14"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62E76050" w14:textId="4860D76E"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XVI.</w:t>
            </w:r>
            <w:r w:rsidR="00642E48" w:rsidRPr="0015625F">
              <w:rPr>
                <w:rFonts w:ascii="Century Gothic" w:hAnsi="Century Gothic"/>
                <w:sz w:val="18"/>
                <w:szCs w:val="18"/>
              </w:rPr>
              <w:t xml:space="preserve"> </w:t>
            </w:r>
            <w:r w:rsidRPr="0015625F">
              <w:rPr>
                <w:rFonts w:ascii="Century Gothic" w:hAnsi="Century Gothic"/>
                <w:sz w:val="18"/>
                <w:szCs w:val="18"/>
              </w:rPr>
              <w:t xml:space="preserve">Elaborar e implementar sistemas de supervisión y evaluación del desempeño y conducta de los Visitadores; </w:t>
            </w:r>
          </w:p>
          <w:p w14:paraId="6166CF1A"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402403D1" w14:textId="0A38458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XVII.</w:t>
            </w:r>
            <w:r w:rsidR="00642E48" w:rsidRPr="0015625F">
              <w:rPr>
                <w:rFonts w:ascii="Century Gothic" w:hAnsi="Century Gothic"/>
                <w:sz w:val="18"/>
                <w:szCs w:val="18"/>
              </w:rPr>
              <w:t xml:space="preserve"> </w:t>
            </w:r>
            <w:r w:rsidRPr="0015625F">
              <w:rPr>
                <w:rFonts w:ascii="Century Gothic" w:hAnsi="Century Gothic"/>
                <w:sz w:val="18"/>
                <w:szCs w:val="18"/>
              </w:rPr>
              <w:t xml:space="preserve">Informar a la Junta de Administración los resultados de la evaluación de los visitadores, y, en caso de ser negativos, proponer las medidas correctivas; </w:t>
            </w:r>
          </w:p>
          <w:p w14:paraId="40B34DEE"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39C1779B" w14:textId="681405C2"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XVIII.</w:t>
            </w:r>
            <w:r w:rsidR="00642E48" w:rsidRPr="0015625F">
              <w:rPr>
                <w:rFonts w:ascii="Century Gothic" w:hAnsi="Century Gothic"/>
                <w:sz w:val="18"/>
                <w:szCs w:val="18"/>
              </w:rPr>
              <w:t xml:space="preserve"> </w:t>
            </w:r>
            <w:r w:rsidRPr="0015625F">
              <w:rPr>
                <w:rFonts w:ascii="Century Gothic" w:hAnsi="Century Gothic"/>
                <w:sz w:val="18"/>
                <w:szCs w:val="18"/>
              </w:rPr>
              <w:t xml:space="preserve">Vigilar que el procedimiento de visita y actas que se elaboren, se ajusten a los lineamientos a que se refiere el presente Reglamento; </w:t>
            </w:r>
          </w:p>
          <w:p w14:paraId="4E164E79"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48CD57A4" w14:textId="70DAEF05"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XIX.</w:t>
            </w:r>
            <w:r w:rsidR="00642E48" w:rsidRPr="0015625F">
              <w:rPr>
                <w:rFonts w:ascii="Century Gothic" w:hAnsi="Century Gothic"/>
                <w:sz w:val="18"/>
                <w:szCs w:val="18"/>
              </w:rPr>
              <w:t xml:space="preserve"> </w:t>
            </w:r>
            <w:r w:rsidRPr="0015625F">
              <w:rPr>
                <w:rFonts w:ascii="Century Gothic" w:hAnsi="Century Gothic"/>
                <w:sz w:val="18"/>
                <w:szCs w:val="18"/>
              </w:rPr>
              <w:t>Solicitar al Órgano Interno de Control cuando exista razón fundada, derivada de las visitas de inspección; la investigación de algún hecho o acto, relacionado con el funcionamiento de las Salas Unitarias o Ponencias de la Sala Superior o con la conducta y desempeño de cualquier servidor público de este tribunal que pudiera ser constitutivo de causa de responsabilidad administrativa;</w:t>
            </w:r>
          </w:p>
          <w:p w14:paraId="08A806B3"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3115A585" w14:textId="083E4011"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lastRenderedPageBreak/>
              <w:t>XX.</w:t>
            </w:r>
            <w:r w:rsidR="00642E48" w:rsidRPr="0015625F">
              <w:rPr>
                <w:rFonts w:ascii="Century Gothic" w:hAnsi="Century Gothic"/>
                <w:sz w:val="18"/>
                <w:szCs w:val="18"/>
              </w:rPr>
              <w:t xml:space="preserve"> </w:t>
            </w:r>
            <w:r w:rsidRPr="0015625F">
              <w:rPr>
                <w:rFonts w:ascii="Century Gothic" w:hAnsi="Century Gothic"/>
                <w:sz w:val="18"/>
                <w:szCs w:val="18"/>
              </w:rPr>
              <w:t xml:space="preserve">Cuando del resultado de las visitas ordinarias, extraordinarias y mensuales de inspección se advierta que un servidor público adscrito a las Salas Unitarias, Ponencias de Sala Superior o Secretaría General de Acuerdos, ha cometido una posible falta de índole laboral, deberá informar a la Junta de Administración para que ésta determine la procedencia o no de la falta y en su caso la sanción que corresponda; </w:t>
            </w:r>
          </w:p>
          <w:p w14:paraId="267BA467"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705EC906" w14:textId="637740D3"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XXI.</w:t>
            </w:r>
            <w:r w:rsidR="00642E48" w:rsidRPr="0015625F">
              <w:rPr>
                <w:rFonts w:ascii="Century Gothic" w:hAnsi="Century Gothic"/>
                <w:sz w:val="18"/>
                <w:szCs w:val="18"/>
              </w:rPr>
              <w:t xml:space="preserve"> </w:t>
            </w:r>
            <w:r w:rsidRPr="0015625F">
              <w:rPr>
                <w:rFonts w:ascii="Century Gothic" w:hAnsi="Century Gothic"/>
                <w:sz w:val="18"/>
                <w:szCs w:val="18"/>
              </w:rPr>
              <w:t xml:space="preserve">Cumplir los acuerdos emitidos por la Sala Superior o la Junta de Administración, para la investigación de un hecho relacionado con algún servidor público del Tribunal; </w:t>
            </w:r>
          </w:p>
          <w:p w14:paraId="7F52E190"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29A45137" w14:textId="7C876B6D"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XXII.</w:t>
            </w:r>
            <w:r w:rsidR="00642E48" w:rsidRPr="0015625F">
              <w:rPr>
                <w:rFonts w:ascii="Century Gothic" w:hAnsi="Century Gothic"/>
                <w:sz w:val="18"/>
                <w:szCs w:val="18"/>
              </w:rPr>
              <w:t xml:space="preserve"> </w:t>
            </w:r>
            <w:r w:rsidRPr="0015625F">
              <w:rPr>
                <w:rFonts w:ascii="Century Gothic" w:hAnsi="Century Gothic"/>
                <w:sz w:val="18"/>
                <w:szCs w:val="18"/>
              </w:rPr>
              <w:t xml:space="preserve">Solicitar a la Junta de Administración que se implementen las acciones necesarias para ejecutar las visitas que se programen u ordenen ante cualquier circunstancia no prevista en la normatividad; </w:t>
            </w:r>
          </w:p>
          <w:p w14:paraId="1FCC8738"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046C39D4" w14:textId="63B53A60"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XXIII.</w:t>
            </w:r>
            <w:r w:rsidR="00642E48" w:rsidRPr="0015625F">
              <w:rPr>
                <w:rFonts w:ascii="Century Gothic" w:hAnsi="Century Gothic"/>
                <w:sz w:val="18"/>
                <w:szCs w:val="18"/>
              </w:rPr>
              <w:t xml:space="preserve"> </w:t>
            </w:r>
            <w:r w:rsidRPr="0015625F">
              <w:rPr>
                <w:rFonts w:ascii="Century Gothic" w:hAnsi="Century Gothic"/>
                <w:sz w:val="18"/>
                <w:szCs w:val="18"/>
              </w:rPr>
              <w:t xml:space="preserve">Implementar un registro de las actas de visita en el que se almacenen de forma sistematizada los resultados obtenidos, así como la elaboración de gráficas de seguimiento, cuadros de concentración y en general todo lo que facilite el control y consulta de la información respecto el estado que guarda la administración de justicia; </w:t>
            </w:r>
          </w:p>
          <w:p w14:paraId="46F31C42"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778FEA30" w14:textId="5B9E424E"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XXIV.</w:t>
            </w:r>
            <w:r w:rsidR="00642E48" w:rsidRPr="0015625F">
              <w:rPr>
                <w:rFonts w:ascii="Century Gothic" w:hAnsi="Century Gothic"/>
                <w:sz w:val="18"/>
                <w:szCs w:val="18"/>
              </w:rPr>
              <w:t xml:space="preserve"> </w:t>
            </w:r>
            <w:r w:rsidRPr="0015625F">
              <w:rPr>
                <w:rFonts w:ascii="Century Gothic" w:hAnsi="Century Gothic"/>
                <w:sz w:val="18"/>
                <w:szCs w:val="18"/>
              </w:rPr>
              <w:t>Rendir a la Junta de Administración, un informe anual detallado de labores, y previo su análisis por ésta, remitirlo a la Sala Superior;</w:t>
            </w:r>
          </w:p>
          <w:p w14:paraId="671827F3"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24C18080" w14:textId="2B3CE75F"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XXV.</w:t>
            </w:r>
            <w:r w:rsidR="00642E48" w:rsidRPr="0015625F">
              <w:rPr>
                <w:rFonts w:ascii="Century Gothic" w:hAnsi="Century Gothic"/>
                <w:sz w:val="18"/>
                <w:szCs w:val="18"/>
              </w:rPr>
              <w:t xml:space="preserve"> </w:t>
            </w:r>
            <w:r w:rsidRPr="0015625F">
              <w:rPr>
                <w:rFonts w:ascii="Century Gothic" w:hAnsi="Century Gothic"/>
                <w:sz w:val="18"/>
                <w:szCs w:val="18"/>
              </w:rPr>
              <w:t xml:space="preserve">Formular y proponer a la Junta de Administración proyectos de reforma al presente Reglamento, actas de visita, informes o cualquier otro formato; </w:t>
            </w:r>
          </w:p>
          <w:p w14:paraId="2E6B8591"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6DEFE80F" w14:textId="5281AE95"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XXVI.</w:t>
            </w:r>
            <w:r w:rsidR="00642E48" w:rsidRPr="0015625F">
              <w:rPr>
                <w:rFonts w:ascii="Century Gothic" w:hAnsi="Century Gothic"/>
                <w:sz w:val="18"/>
                <w:szCs w:val="18"/>
              </w:rPr>
              <w:t xml:space="preserve"> </w:t>
            </w:r>
            <w:r w:rsidRPr="0015625F">
              <w:rPr>
                <w:rFonts w:ascii="Century Gothic" w:hAnsi="Century Gothic"/>
                <w:sz w:val="18"/>
                <w:szCs w:val="18"/>
              </w:rPr>
              <w:t xml:space="preserve">Autorizar la habilitación de días y horas para llevar a cabo las visitas, si existe causa que justifique tal medida. Así también, a propuesta del visitador, Junta de administración, del Titular de la Sala Unitaria o ponencia de la Sala Superior, designar al personal necesario que deberá permanecer en el órgano jurisdiccional para el auxilio en la práctica de la visita; </w:t>
            </w:r>
          </w:p>
          <w:p w14:paraId="27A6863B"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3A7845CC" w14:textId="2A73A5A4"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lastRenderedPageBreak/>
              <w:t>XXVII.</w:t>
            </w:r>
            <w:r w:rsidR="00642E48" w:rsidRPr="0015625F">
              <w:rPr>
                <w:rFonts w:ascii="Century Gothic" w:hAnsi="Century Gothic"/>
                <w:sz w:val="18"/>
                <w:szCs w:val="18"/>
              </w:rPr>
              <w:t xml:space="preserve"> </w:t>
            </w:r>
            <w:r w:rsidRPr="0015625F">
              <w:rPr>
                <w:rFonts w:ascii="Century Gothic" w:hAnsi="Century Gothic"/>
                <w:sz w:val="18"/>
                <w:szCs w:val="18"/>
              </w:rPr>
              <w:t>Asignar funciones inherentes a las actividades de estadística y planeación, al personal adscrito a la Dirección.</w:t>
            </w:r>
          </w:p>
          <w:p w14:paraId="331A7E13"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1A636603" w14:textId="63C552CE"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XXVIII.</w:t>
            </w:r>
            <w:r w:rsidR="00642E48" w:rsidRPr="0015625F">
              <w:rPr>
                <w:rFonts w:ascii="Century Gothic" w:hAnsi="Century Gothic"/>
                <w:sz w:val="18"/>
                <w:szCs w:val="18"/>
              </w:rPr>
              <w:t xml:space="preserve"> </w:t>
            </w:r>
            <w:r w:rsidRPr="0015625F">
              <w:rPr>
                <w:rFonts w:ascii="Century Gothic" w:hAnsi="Century Gothic"/>
                <w:sz w:val="18"/>
                <w:szCs w:val="18"/>
              </w:rPr>
              <w:t>Coordinar, y en su caso, formular, evaluar y actualizar el Plan General Estratégico del Tribunal;</w:t>
            </w:r>
          </w:p>
          <w:p w14:paraId="724D4306"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19113764" w14:textId="567E4983"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XXIX.</w:t>
            </w:r>
            <w:r w:rsidR="00642E48" w:rsidRPr="0015625F">
              <w:rPr>
                <w:rFonts w:ascii="Century Gothic" w:hAnsi="Century Gothic"/>
                <w:sz w:val="18"/>
                <w:szCs w:val="18"/>
              </w:rPr>
              <w:t xml:space="preserve"> </w:t>
            </w:r>
            <w:r w:rsidRPr="0015625F">
              <w:rPr>
                <w:rFonts w:ascii="Century Gothic" w:hAnsi="Century Gothic"/>
                <w:sz w:val="18"/>
                <w:szCs w:val="18"/>
              </w:rPr>
              <w:t>Coordinar o, en su caso realizar el proyecto de los programas presupuestarios, el cual deberá contribuir al logro de los objetivos del Plan General Estratégico del Tribunal;</w:t>
            </w:r>
          </w:p>
          <w:p w14:paraId="4486B4B2"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7ECEE16F" w14:textId="62BE864E"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XXX.</w:t>
            </w:r>
            <w:r w:rsidR="005D3B90">
              <w:rPr>
                <w:rFonts w:ascii="Century Gothic" w:hAnsi="Century Gothic"/>
                <w:sz w:val="18"/>
                <w:szCs w:val="18"/>
              </w:rPr>
              <w:t xml:space="preserve"> </w:t>
            </w:r>
            <w:r w:rsidRPr="0015625F">
              <w:rPr>
                <w:rFonts w:ascii="Century Gothic" w:hAnsi="Century Gothic"/>
                <w:sz w:val="18"/>
                <w:szCs w:val="18"/>
              </w:rPr>
              <w:t>Participar en la formulación, evaluación y actualización del Plan Estatal de Desarrollo y Gobernanza, en el ámbito de este Tribunal;</w:t>
            </w:r>
          </w:p>
          <w:p w14:paraId="61AB582F"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0562DC78" w14:textId="42334ECE"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XXXI.</w:t>
            </w:r>
            <w:r w:rsidR="005D3B90">
              <w:rPr>
                <w:rFonts w:ascii="Century Gothic" w:hAnsi="Century Gothic"/>
                <w:sz w:val="18"/>
                <w:szCs w:val="18"/>
              </w:rPr>
              <w:t xml:space="preserve">  </w:t>
            </w:r>
            <w:r w:rsidRPr="0015625F">
              <w:rPr>
                <w:rFonts w:ascii="Century Gothic" w:hAnsi="Century Gothic"/>
                <w:sz w:val="18"/>
                <w:szCs w:val="18"/>
              </w:rPr>
              <w:t>Para el caso de las tres fracciones anteriores, serán aplicables las demás que establezca la Ley de Planeación para el Estado de Jalisco y sus Municipios, su Reglamento y demás ordenamientos aplicables;</w:t>
            </w:r>
          </w:p>
          <w:p w14:paraId="3CB08F75"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5C7C4741" w14:textId="0228CC31"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XXXII.</w:t>
            </w:r>
            <w:r w:rsidR="005D3B90">
              <w:rPr>
                <w:rFonts w:ascii="Century Gothic" w:hAnsi="Century Gothic"/>
                <w:sz w:val="18"/>
                <w:szCs w:val="18"/>
              </w:rPr>
              <w:t xml:space="preserve"> </w:t>
            </w:r>
            <w:r w:rsidRPr="0015625F">
              <w:rPr>
                <w:rFonts w:ascii="Century Gothic" w:hAnsi="Century Gothic"/>
                <w:sz w:val="18"/>
                <w:szCs w:val="18"/>
              </w:rPr>
              <w:t>Solicitar la información necesaria a las Salas Unitarias, Ponencias de Sala Superior, Órganos especializados del Tribunal y al Órgano Interno de Control para dar cumplimiento con las atribuciones de esta Dirección;</w:t>
            </w:r>
          </w:p>
          <w:p w14:paraId="26C67AF5"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2767C386" w14:textId="6D9D57DF"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XXXIII.</w:t>
            </w:r>
            <w:r w:rsidR="005D3B90">
              <w:rPr>
                <w:rFonts w:ascii="Century Gothic" w:hAnsi="Century Gothic"/>
                <w:sz w:val="18"/>
                <w:szCs w:val="18"/>
              </w:rPr>
              <w:t xml:space="preserve"> </w:t>
            </w:r>
            <w:r w:rsidRPr="0015625F">
              <w:rPr>
                <w:rFonts w:ascii="Century Gothic" w:hAnsi="Century Gothic"/>
                <w:sz w:val="18"/>
                <w:szCs w:val="18"/>
              </w:rPr>
              <w:t>Publicar, actualizar y validar la información de las obligaciones de transparencia que le correspondan, en el portal de Internet institucional y en la Plataforma Nacional de Transparencia, en el tramo de administración y con las claves de acceso que le sean otorgadas por el administrador del sistema, y conforme a lo establecido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y</w:t>
            </w:r>
          </w:p>
          <w:p w14:paraId="52C4C033" w14:textId="77777777" w:rsidR="00DA574D"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p>
          <w:p w14:paraId="0D672501" w14:textId="610E3A2B" w:rsidR="00DF1693" w:rsidRPr="0015625F" w:rsidRDefault="00DA574D" w:rsidP="00DA574D">
            <w:pPr>
              <w:pBdr>
                <w:top w:val="nil"/>
                <w:left w:val="nil"/>
                <w:bottom w:val="nil"/>
                <w:right w:val="nil"/>
                <w:between w:val="nil"/>
                <w:bar w:val="nil"/>
              </w:pBdr>
              <w:spacing w:line="276" w:lineRule="auto"/>
              <w:jc w:val="both"/>
              <w:rPr>
                <w:rFonts w:ascii="Century Gothic" w:hAnsi="Century Gothic"/>
                <w:sz w:val="18"/>
                <w:szCs w:val="18"/>
              </w:rPr>
            </w:pPr>
            <w:r w:rsidRPr="0015625F">
              <w:rPr>
                <w:rFonts w:ascii="Century Gothic" w:hAnsi="Century Gothic"/>
                <w:sz w:val="18"/>
                <w:szCs w:val="18"/>
              </w:rPr>
              <w:t>XXXIV.</w:t>
            </w:r>
            <w:r w:rsidRPr="0015625F">
              <w:rPr>
                <w:rFonts w:ascii="Century Gothic" w:hAnsi="Century Gothic"/>
                <w:sz w:val="18"/>
                <w:szCs w:val="18"/>
              </w:rPr>
              <w:tab/>
              <w:t>Las demás que le confieran las Leyes, este reglamento, así como las disposiciones emitidas por la Sala Superior y la Junta de Administración de este Tribunal.</w:t>
            </w:r>
          </w:p>
        </w:tc>
      </w:tr>
    </w:tbl>
    <w:p w14:paraId="74ED7EB5" w14:textId="38B6FD8A" w:rsidR="00347989" w:rsidRDefault="00347989" w:rsidP="00716C82">
      <w:pPr>
        <w:jc w:val="both"/>
        <w:rPr>
          <w:rFonts w:ascii="Century Gothic" w:hAnsi="Century Gothic"/>
          <w:b/>
          <w:bCs/>
        </w:rPr>
      </w:pPr>
    </w:p>
    <w:p w14:paraId="05929959" w14:textId="313E2D62" w:rsidR="0031018B" w:rsidRDefault="00E57201" w:rsidP="00716C82">
      <w:pPr>
        <w:jc w:val="both"/>
        <w:rPr>
          <w:rFonts w:ascii="Century Gothic" w:hAnsi="Century Gothic"/>
          <w:bCs/>
        </w:rPr>
      </w:pPr>
      <w:r>
        <w:rPr>
          <w:rFonts w:ascii="Century Gothic" w:hAnsi="Century Gothic"/>
          <w:bCs/>
        </w:rPr>
        <w:t xml:space="preserve">Se hace la aclaración </w:t>
      </w:r>
      <w:r w:rsidR="0031018B">
        <w:rPr>
          <w:rFonts w:ascii="Century Gothic" w:hAnsi="Century Gothic"/>
          <w:bCs/>
        </w:rPr>
        <w:t xml:space="preserve">que se realizaron </w:t>
      </w:r>
      <w:r w:rsidR="0029357E">
        <w:rPr>
          <w:rFonts w:ascii="Century Gothic" w:hAnsi="Century Gothic"/>
          <w:bCs/>
        </w:rPr>
        <w:t>en al</w:t>
      </w:r>
      <w:r w:rsidR="00A85151">
        <w:rPr>
          <w:rFonts w:ascii="Century Gothic" w:hAnsi="Century Gothic"/>
          <w:bCs/>
        </w:rPr>
        <w:t>c</w:t>
      </w:r>
      <w:r w:rsidR="0029357E">
        <w:rPr>
          <w:rFonts w:ascii="Century Gothic" w:hAnsi="Century Gothic"/>
          <w:bCs/>
        </w:rPr>
        <w:t xml:space="preserve">ance </w:t>
      </w:r>
      <w:r w:rsidR="0031018B">
        <w:rPr>
          <w:rFonts w:ascii="Century Gothic" w:hAnsi="Century Gothic"/>
          <w:bCs/>
        </w:rPr>
        <w:t>algunos ajustes a la tabla anterior por la misma Dirección de Visitaduría y Estadística</w:t>
      </w:r>
      <w:r w:rsidR="0029357E">
        <w:rPr>
          <w:rFonts w:ascii="Century Gothic" w:hAnsi="Century Gothic"/>
          <w:bCs/>
        </w:rPr>
        <w:t>,</w:t>
      </w:r>
      <w:r w:rsidR="0031018B">
        <w:rPr>
          <w:rFonts w:ascii="Century Gothic" w:hAnsi="Century Gothic"/>
          <w:bCs/>
        </w:rPr>
        <w:t xml:space="preserve"> que se ponen a consideración de la Junta de Administración para su posible aprobación</w:t>
      </w:r>
      <w:r w:rsidR="0029357E">
        <w:rPr>
          <w:rFonts w:ascii="Century Gothic" w:hAnsi="Century Gothic"/>
          <w:bCs/>
        </w:rPr>
        <w:t xml:space="preserve">, como se </w:t>
      </w:r>
      <w:bookmarkStart w:id="3" w:name="_GoBack"/>
      <w:bookmarkEnd w:id="3"/>
      <w:r w:rsidR="00002892">
        <w:rPr>
          <w:rFonts w:ascii="Century Gothic" w:hAnsi="Century Gothic"/>
          <w:bCs/>
        </w:rPr>
        <w:t>muestran</w:t>
      </w:r>
      <w:r w:rsidR="00A85151">
        <w:rPr>
          <w:rFonts w:ascii="Century Gothic" w:hAnsi="Century Gothic"/>
          <w:bCs/>
        </w:rPr>
        <w:t xml:space="preserve"> en la presente acta</w:t>
      </w:r>
      <w:r w:rsidR="0029357E">
        <w:rPr>
          <w:rFonts w:ascii="Century Gothic" w:hAnsi="Century Gothic"/>
          <w:bCs/>
        </w:rPr>
        <w:t>.</w:t>
      </w:r>
    </w:p>
    <w:p w14:paraId="30DDEFF1" w14:textId="08E64931" w:rsidR="0076780E" w:rsidRDefault="0031018B" w:rsidP="00716C82">
      <w:pPr>
        <w:jc w:val="both"/>
        <w:rPr>
          <w:rFonts w:ascii="Century Gothic" w:hAnsi="Century Gothic"/>
          <w:bCs/>
        </w:rPr>
      </w:pPr>
      <w:r>
        <w:rPr>
          <w:rFonts w:ascii="Century Gothic" w:hAnsi="Century Gothic"/>
          <w:bCs/>
        </w:rPr>
        <w:t xml:space="preserve"> </w:t>
      </w:r>
    </w:p>
    <w:p w14:paraId="5F296428" w14:textId="2C0E0936" w:rsidR="00DA574D" w:rsidRPr="00716C82" w:rsidRDefault="00716C82" w:rsidP="00716C82">
      <w:pPr>
        <w:jc w:val="both"/>
        <w:rPr>
          <w:rFonts w:ascii="Century Gothic" w:hAnsi="Century Gothic"/>
          <w:bCs/>
        </w:rPr>
      </w:pPr>
      <w:r w:rsidRPr="00716C82">
        <w:rPr>
          <w:rFonts w:ascii="Century Gothic" w:hAnsi="Century Gothic"/>
          <w:bCs/>
        </w:rPr>
        <w:t>Así mismo</w:t>
      </w:r>
      <w:r w:rsidR="00DC1513">
        <w:rPr>
          <w:rFonts w:ascii="Century Gothic" w:hAnsi="Century Gothic"/>
          <w:bCs/>
        </w:rPr>
        <w:t xml:space="preserve"> </w:t>
      </w:r>
      <w:r w:rsidR="0031065B">
        <w:rPr>
          <w:rFonts w:ascii="Century Gothic" w:hAnsi="Century Gothic"/>
          <w:bCs/>
        </w:rPr>
        <w:t>dicha</w:t>
      </w:r>
      <w:r w:rsidR="00E6196A">
        <w:rPr>
          <w:rFonts w:ascii="Century Gothic" w:hAnsi="Century Gothic"/>
          <w:bCs/>
        </w:rPr>
        <w:t xml:space="preserve"> Dirección de Visitaduría y Estadística, propone</w:t>
      </w:r>
      <w:r w:rsidRPr="00716C82">
        <w:rPr>
          <w:rFonts w:ascii="Century Gothic" w:hAnsi="Century Gothic"/>
          <w:bCs/>
        </w:rPr>
        <w:t xml:space="preserve"> las siguientes adiciones y modificaciones, a los artículos</w:t>
      </w:r>
      <w:r w:rsidR="00E6196A" w:rsidRPr="00E6196A">
        <w:rPr>
          <w:rFonts w:ascii="Century Gothic" w:hAnsi="Century Gothic"/>
          <w:bCs/>
        </w:rPr>
        <w:t xml:space="preserve"> </w:t>
      </w:r>
      <w:r w:rsidR="00E6196A" w:rsidRPr="00716C82">
        <w:rPr>
          <w:rFonts w:ascii="Century Gothic" w:hAnsi="Century Gothic"/>
          <w:bCs/>
        </w:rPr>
        <w:t>del Reglamento Interno de este Tribunal</w:t>
      </w:r>
      <w:r w:rsidR="00E6196A">
        <w:rPr>
          <w:rFonts w:ascii="Century Gothic" w:hAnsi="Century Gothic"/>
          <w:bCs/>
        </w:rPr>
        <w:t>, que se describen a continuación:</w:t>
      </w:r>
    </w:p>
    <w:p w14:paraId="23845A14" w14:textId="6DAA76EB" w:rsidR="00DA574D" w:rsidRDefault="00DA574D" w:rsidP="00347989">
      <w:pPr>
        <w:rPr>
          <w:rFonts w:ascii="Century Gothic" w:hAnsi="Century Gothic"/>
          <w:b/>
          <w:bCs/>
        </w:rPr>
      </w:pPr>
    </w:p>
    <w:p w14:paraId="3FA0F4FB" w14:textId="77777777" w:rsidR="0033387E" w:rsidRDefault="0033387E" w:rsidP="00347989">
      <w:pPr>
        <w:rPr>
          <w:rFonts w:ascii="Century Gothic" w:hAnsi="Century Gothic"/>
          <w:b/>
          <w:bCs/>
        </w:rPr>
      </w:pPr>
    </w:p>
    <w:p w14:paraId="5622C8E2" w14:textId="77777777" w:rsidR="00347989" w:rsidRDefault="00347989" w:rsidP="00347989">
      <w:pPr>
        <w:rPr>
          <w:rFonts w:ascii="Century Gothic" w:hAnsi="Century Gothic"/>
          <w:b/>
          <w:bCs/>
        </w:rPr>
      </w:pPr>
      <w:r>
        <w:rPr>
          <w:rFonts w:ascii="Century Gothic" w:hAnsi="Century Gothic"/>
          <w:b/>
          <w:bCs/>
        </w:rPr>
        <w:t>Generación y publicación de información</w:t>
      </w:r>
    </w:p>
    <w:p w14:paraId="0F816BEF" w14:textId="43150C06" w:rsidR="00347989" w:rsidRDefault="00347989" w:rsidP="00347989">
      <w:pPr>
        <w:rPr>
          <w:rFonts w:ascii="Century Gothic" w:hAnsi="Century Gothic"/>
          <w:b/>
          <w:bCs/>
        </w:rPr>
      </w:pPr>
      <w:r>
        <w:rPr>
          <w:rFonts w:ascii="Century Gothic" w:hAnsi="Century Gothic"/>
          <w:b/>
          <w:bCs/>
        </w:rPr>
        <w:t>(Transparencia).</w:t>
      </w:r>
    </w:p>
    <w:p w14:paraId="197B2619" w14:textId="77777777" w:rsidR="00721838" w:rsidRDefault="00721838" w:rsidP="00347989">
      <w:pPr>
        <w:rPr>
          <w:rFonts w:ascii="Century Gothic" w:hAnsi="Century Gothic"/>
          <w:b/>
          <w:bCs/>
        </w:rPr>
      </w:pPr>
    </w:p>
    <w:p w14:paraId="73165D87" w14:textId="77777777" w:rsidR="00347989" w:rsidRPr="00C15485" w:rsidRDefault="00347989" w:rsidP="00347989">
      <w:pPr>
        <w:rPr>
          <w:rFonts w:ascii="Century Gothic" w:hAnsi="Century Gothic"/>
          <w:b/>
          <w:bCs/>
        </w:rPr>
      </w:pPr>
    </w:p>
    <w:tbl>
      <w:tblPr>
        <w:tblStyle w:val="Tablaconcuadrcula2-nfasis3"/>
        <w:tblW w:w="0" w:type="auto"/>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4"/>
        <w:gridCol w:w="4678"/>
      </w:tblGrid>
      <w:tr w:rsidR="00347989" w:rsidRPr="0027087F" w14:paraId="09B7145E" w14:textId="77777777" w:rsidTr="008B6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top w:val="none" w:sz="0" w:space="0" w:color="auto"/>
              <w:bottom w:val="none" w:sz="0" w:space="0" w:color="auto"/>
              <w:right w:val="none" w:sz="0" w:space="0" w:color="auto"/>
            </w:tcBorders>
            <w:shd w:val="clear" w:color="auto" w:fill="auto"/>
          </w:tcPr>
          <w:p w14:paraId="3C0EFC9A" w14:textId="77777777" w:rsidR="00347989" w:rsidRPr="0027087F" w:rsidRDefault="00347989" w:rsidP="002C30C2">
            <w:pPr>
              <w:jc w:val="center"/>
              <w:rPr>
                <w:rFonts w:ascii="Century Gothic" w:hAnsi="Century Gothic" w:cs="Arial"/>
                <w:sz w:val="18"/>
                <w:szCs w:val="18"/>
              </w:rPr>
            </w:pPr>
            <w:r w:rsidRPr="0027087F">
              <w:rPr>
                <w:rFonts w:ascii="Century Gothic" w:hAnsi="Century Gothic"/>
                <w:sz w:val="18"/>
                <w:szCs w:val="18"/>
              </w:rPr>
              <w:t>Dice</w:t>
            </w:r>
          </w:p>
        </w:tc>
        <w:tc>
          <w:tcPr>
            <w:tcW w:w="4678" w:type="dxa"/>
            <w:tcBorders>
              <w:top w:val="none" w:sz="0" w:space="0" w:color="auto"/>
              <w:left w:val="none" w:sz="0" w:space="0" w:color="auto"/>
              <w:bottom w:val="none" w:sz="0" w:space="0" w:color="auto"/>
            </w:tcBorders>
            <w:shd w:val="clear" w:color="auto" w:fill="auto"/>
          </w:tcPr>
          <w:p w14:paraId="25FD83D4" w14:textId="77777777" w:rsidR="00347989" w:rsidRPr="0027087F" w:rsidRDefault="00347989" w:rsidP="002C30C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18"/>
                <w:szCs w:val="18"/>
              </w:rPr>
            </w:pPr>
            <w:r w:rsidRPr="0027087F">
              <w:rPr>
                <w:rFonts w:ascii="Century Gothic" w:hAnsi="Century Gothic"/>
                <w:sz w:val="18"/>
                <w:szCs w:val="18"/>
              </w:rPr>
              <w:t>Propuesta</w:t>
            </w:r>
          </w:p>
        </w:tc>
      </w:tr>
      <w:tr w:rsidR="00347989" w:rsidRPr="0027087F" w14:paraId="53A22B86" w14:textId="77777777" w:rsidTr="008B6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4F94FE0A" w14:textId="77777777" w:rsidR="00347989" w:rsidRPr="00FC2348" w:rsidRDefault="00347989" w:rsidP="002C30C2">
            <w:pPr>
              <w:pStyle w:val="Prrafodelista"/>
              <w:ind w:left="24"/>
              <w:jc w:val="both"/>
              <w:rPr>
                <w:rFonts w:ascii="Century Gothic" w:hAnsi="Century Gothic" w:cs="Arial"/>
                <w:b w:val="0"/>
                <w:bCs w:val="0"/>
                <w:sz w:val="18"/>
                <w:szCs w:val="18"/>
              </w:rPr>
            </w:pPr>
            <w:r w:rsidRPr="00FF745D">
              <w:rPr>
                <w:rFonts w:ascii="Century Gothic" w:hAnsi="Century Gothic" w:cs="Arial"/>
                <w:sz w:val="18"/>
                <w:szCs w:val="18"/>
              </w:rPr>
              <w:t>Artículo 22.</w:t>
            </w:r>
            <w:r w:rsidRPr="00FC2348">
              <w:rPr>
                <w:rFonts w:ascii="Century Gothic" w:hAnsi="Century Gothic" w:cs="Arial"/>
                <w:b w:val="0"/>
                <w:bCs w:val="0"/>
                <w:sz w:val="18"/>
                <w:szCs w:val="18"/>
              </w:rPr>
              <w:t xml:space="preserve"> Las Salas Unitarias y las Ponencias de la Sala Superior, además de las obligaciones y facultades que expresamente les otorga la Ley, tienen las siguientes:</w:t>
            </w:r>
          </w:p>
          <w:p w14:paraId="21E29FB3" w14:textId="77777777" w:rsidR="00347989" w:rsidRPr="0027087F" w:rsidRDefault="00347989" w:rsidP="002C30C2">
            <w:pPr>
              <w:pStyle w:val="Prrafodelista"/>
              <w:ind w:left="24"/>
              <w:jc w:val="both"/>
              <w:rPr>
                <w:rFonts w:ascii="Century Gothic" w:hAnsi="Century Gothic" w:cs="Arial"/>
                <w:b w:val="0"/>
                <w:bCs w:val="0"/>
                <w:sz w:val="18"/>
                <w:szCs w:val="18"/>
              </w:rPr>
            </w:pPr>
            <w:r w:rsidRPr="00FC2348">
              <w:rPr>
                <w:rFonts w:ascii="Century Gothic" w:hAnsi="Century Gothic" w:cs="Arial"/>
                <w:b w:val="0"/>
                <w:bCs w:val="0"/>
                <w:sz w:val="18"/>
                <w:szCs w:val="18"/>
              </w:rPr>
              <w:t>…</w:t>
            </w:r>
          </w:p>
        </w:tc>
        <w:tc>
          <w:tcPr>
            <w:tcW w:w="4678" w:type="dxa"/>
            <w:shd w:val="clear" w:color="auto" w:fill="auto"/>
          </w:tcPr>
          <w:p w14:paraId="0E15563F" w14:textId="77777777" w:rsidR="00347989" w:rsidRPr="007B53D2" w:rsidRDefault="00347989" w:rsidP="002C30C2">
            <w:pPr>
              <w:pStyle w:val="Prrafodelista"/>
              <w:ind w:left="24"/>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FF745D">
              <w:rPr>
                <w:rFonts w:ascii="Century Gothic" w:hAnsi="Century Gothic" w:cs="Arial"/>
                <w:b/>
                <w:bCs/>
                <w:sz w:val="18"/>
                <w:szCs w:val="18"/>
              </w:rPr>
              <w:t>Artículo 22.</w:t>
            </w:r>
            <w:r w:rsidRPr="007B53D2">
              <w:rPr>
                <w:rFonts w:ascii="Century Gothic" w:hAnsi="Century Gothic" w:cs="Arial"/>
                <w:sz w:val="18"/>
                <w:szCs w:val="18"/>
              </w:rPr>
              <w:t xml:space="preserve"> Las Salas Unitarias y las Ponencias de la Sala Superior, además de las obligaciones y facultades que expresamente les otorga la Ley, tienen las siguientes:</w:t>
            </w:r>
          </w:p>
          <w:p w14:paraId="639A558C" w14:textId="77777777" w:rsidR="00347989" w:rsidRPr="007B53D2"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7B53D2">
              <w:rPr>
                <w:rFonts w:ascii="Century Gothic" w:hAnsi="Century Gothic" w:cs="Arial"/>
                <w:sz w:val="18"/>
                <w:szCs w:val="18"/>
              </w:rPr>
              <w:t>…</w:t>
            </w:r>
          </w:p>
          <w:p w14:paraId="32D0D193" w14:textId="77777777" w:rsidR="00347989" w:rsidRPr="00FC2348"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FC2348">
              <w:rPr>
                <w:rFonts w:ascii="Century Gothic" w:hAnsi="Century Gothic" w:cs="Arial"/>
                <w:sz w:val="18"/>
                <w:szCs w:val="18"/>
              </w:rPr>
              <w:t>I</w:t>
            </w:r>
            <w:r>
              <w:rPr>
                <w:rFonts w:ascii="Century Gothic" w:hAnsi="Century Gothic" w:cs="Arial"/>
                <w:sz w:val="18"/>
                <w:szCs w:val="18"/>
              </w:rPr>
              <w:t>X</w:t>
            </w:r>
            <w:r w:rsidRPr="00FC2348">
              <w:rPr>
                <w:rFonts w:ascii="Century Gothic" w:hAnsi="Century Gothic" w:cs="Arial"/>
                <w:sz w:val="18"/>
                <w:szCs w:val="18"/>
              </w:rPr>
              <w:t>. Publicar, actualizar y validar la información de las obligaciones de</w:t>
            </w:r>
            <w:r>
              <w:rPr>
                <w:rFonts w:ascii="Century Gothic" w:hAnsi="Century Gothic" w:cs="Arial"/>
                <w:sz w:val="18"/>
                <w:szCs w:val="18"/>
              </w:rPr>
              <w:t xml:space="preserve"> </w:t>
            </w:r>
            <w:r w:rsidRPr="00FC2348">
              <w:rPr>
                <w:rFonts w:ascii="Century Gothic" w:hAnsi="Century Gothic" w:cs="Arial"/>
                <w:sz w:val="18"/>
                <w:szCs w:val="18"/>
              </w:rPr>
              <w:t>transparencia que le correspondan, en el portal de Internet</w:t>
            </w:r>
            <w:r>
              <w:rPr>
                <w:rFonts w:ascii="Century Gothic" w:hAnsi="Century Gothic" w:cs="Arial"/>
                <w:sz w:val="18"/>
                <w:szCs w:val="18"/>
              </w:rPr>
              <w:t xml:space="preserve"> </w:t>
            </w:r>
            <w:r w:rsidRPr="00FC2348">
              <w:rPr>
                <w:rFonts w:ascii="Century Gothic" w:hAnsi="Century Gothic" w:cs="Arial"/>
                <w:sz w:val="18"/>
                <w:szCs w:val="18"/>
              </w:rPr>
              <w:t>institucional y en la Plataforma Nacional de Transparencia, en el tramo</w:t>
            </w:r>
            <w:r>
              <w:rPr>
                <w:rFonts w:ascii="Century Gothic" w:hAnsi="Century Gothic" w:cs="Arial"/>
                <w:sz w:val="18"/>
                <w:szCs w:val="18"/>
              </w:rPr>
              <w:t xml:space="preserve"> </w:t>
            </w:r>
            <w:r w:rsidRPr="00FC2348">
              <w:rPr>
                <w:rFonts w:ascii="Century Gothic" w:hAnsi="Century Gothic" w:cs="Arial"/>
                <w:sz w:val="18"/>
                <w:szCs w:val="18"/>
              </w:rPr>
              <w:t>de administración y con las claves de acceso que le sean otorgadas por</w:t>
            </w:r>
            <w:r>
              <w:rPr>
                <w:rFonts w:ascii="Century Gothic" w:hAnsi="Century Gothic" w:cs="Arial"/>
                <w:sz w:val="18"/>
                <w:szCs w:val="18"/>
              </w:rPr>
              <w:t xml:space="preserve"> </w:t>
            </w:r>
            <w:r w:rsidRPr="00FC2348">
              <w:rPr>
                <w:rFonts w:ascii="Century Gothic" w:hAnsi="Century Gothic" w:cs="Arial"/>
                <w:sz w:val="18"/>
                <w:szCs w:val="18"/>
              </w:rPr>
              <w:t>el administrador del sistema, y conforme a lo establecido en los</w:t>
            </w:r>
            <w:r>
              <w:rPr>
                <w:rFonts w:ascii="Century Gothic" w:hAnsi="Century Gothic" w:cs="Arial"/>
                <w:sz w:val="18"/>
                <w:szCs w:val="18"/>
              </w:rPr>
              <w:t xml:space="preserve"> </w:t>
            </w:r>
            <w:r w:rsidRPr="00FC2348">
              <w:rPr>
                <w:rFonts w:ascii="Century Gothic" w:hAnsi="Century Gothic" w:cs="Arial"/>
                <w:sz w:val="18"/>
                <w:szCs w:val="18"/>
              </w:rPr>
              <w:t>Lineamientos técnicos generales para la publicación, homologación y</w:t>
            </w:r>
            <w:r>
              <w:rPr>
                <w:rFonts w:ascii="Century Gothic" w:hAnsi="Century Gothic" w:cs="Arial"/>
                <w:sz w:val="18"/>
                <w:szCs w:val="18"/>
              </w:rPr>
              <w:t xml:space="preserve"> </w:t>
            </w:r>
            <w:r w:rsidRPr="00FC2348">
              <w:rPr>
                <w:rFonts w:ascii="Century Gothic" w:hAnsi="Century Gothic" w:cs="Arial"/>
                <w:sz w:val="18"/>
                <w:szCs w:val="18"/>
              </w:rPr>
              <w:t>estandarización de la información de las obligaciones establecidas en el</w:t>
            </w:r>
            <w:r>
              <w:rPr>
                <w:rFonts w:ascii="Century Gothic" w:hAnsi="Century Gothic" w:cs="Arial"/>
                <w:sz w:val="18"/>
                <w:szCs w:val="18"/>
              </w:rPr>
              <w:t xml:space="preserve"> </w:t>
            </w:r>
            <w:r w:rsidRPr="00FC2348">
              <w:rPr>
                <w:rFonts w:ascii="Century Gothic" w:hAnsi="Century Gothic" w:cs="Arial"/>
                <w:sz w:val="18"/>
                <w:szCs w:val="18"/>
              </w:rPr>
              <w:t>título quinto y en la fracción IV del artículo 31 de la Ley General de</w:t>
            </w:r>
            <w:r>
              <w:rPr>
                <w:rFonts w:ascii="Century Gothic" w:hAnsi="Century Gothic" w:cs="Arial"/>
                <w:sz w:val="18"/>
                <w:szCs w:val="18"/>
              </w:rPr>
              <w:t xml:space="preserve"> </w:t>
            </w:r>
            <w:r w:rsidRPr="00FC2348">
              <w:rPr>
                <w:rFonts w:ascii="Century Gothic" w:hAnsi="Century Gothic" w:cs="Arial"/>
                <w:sz w:val="18"/>
                <w:szCs w:val="18"/>
              </w:rPr>
              <w:t>Transparencia y Acceso a la Información Pública, que deben de difundir</w:t>
            </w:r>
            <w:r>
              <w:rPr>
                <w:rFonts w:ascii="Century Gothic" w:hAnsi="Century Gothic" w:cs="Arial"/>
                <w:sz w:val="18"/>
                <w:szCs w:val="18"/>
              </w:rPr>
              <w:t xml:space="preserve"> </w:t>
            </w:r>
            <w:r w:rsidRPr="00FC2348">
              <w:rPr>
                <w:rFonts w:ascii="Century Gothic" w:hAnsi="Century Gothic" w:cs="Arial"/>
                <w:sz w:val="18"/>
                <w:szCs w:val="18"/>
              </w:rPr>
              <w:t>los sujetos obligados en los portales de Internet y en la Plataforma</w:t>
            </w:r>
            <w:r>
              <w:rPr>
                <w:rFonts w:ascii="Century Gothic" w:hAnsi="Century Gothic" w:cs="Arial"/>
                <w:sz w:val="18"/>
                <w:szCs w:val="18"/>
              </w:rPr>
              <w:t xml:space="preserve"> </w:t>
            </w:r>
            <w:r w:rsidRPr="00FC2348">
              <w:rPr>
                <w:rFonts w:ascii="Century Gothic" w:hAnsi="Century Gothic" w:cs="Arial"/>
                <w:sz w:val="18"/>
                <w:szCs w:val="18"/>
              </w:rPr>
              <w:t>Nacional de Transparencia.</w:t>
            </w:r>
          </w:p>
          <w:p w14:paraId="1004B598"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p>
          <w:p w14:paraId="1FB73CBF" w14:textId="77777777" w:rsidR="00347989" w:rsidRPr="0027087F"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FC2348">
              <w:rPr>
                <w:rFonts w:ascii="Century Gothic" w:hAnsi="Century Gothic" w:cs="Arial"/>
                <w:sz w:val="18"/>
                <w:szCs w:val="18"/>
              </w:rPr>
              <w:t>V. Las demás que les establezcan las leyes o los acuerdos de la Sala</w:t>
            </w:r>
            <w:r>
              <w:rPr>
                <w:rFonts w:ascii="Century Gothic" w:hAnsi="Century Gothic" w:cs="Arial"/>
                <w:sz w:val="18"/>
                <w:szCs w:val="18"/>
              </w:rPr>
              <w:t xml:space="preserve"> </w:t>
            </w:r>
            <w:r w:rsidRPr="00FC2348">
              <w:rPr>
                <w:rFonts w:ascii="Century Gothic" w:hAnsi="Century Gothic" w:cs="Arial"/>
                <w:sz w:val="18"/>
                <w:szCs w:val="18"/>
              </w:rPr>
              <w:t>Superior o la Junta de Administración.</w:t>
            </w:r>
          </w:p>
        </w:tc>
      </w:tr>
      <w:tr w:rsidR="00347989" w:rsidRPr="0027087F" w14:paraId="64335952" w14:textId="77777777" w:rsidTr="008B6242">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0F6CA01B" w14:textId="77777777" w:rsidR="00347989" w:rsidRPr="00FC2348" w:rsidRDefault="00347989" w:rsidP="002C30C2">
            <w:pPr>
              <w:pStyle w:val="Prrafodelista"/>
              <w:ind w:left="24"/>
              <w:jc w:val="both"/>
              <w:rPr>
                <w:rFonts w:ascii="Century Gothic" w:hAnsi="Century Gothic" w:cs="Arial"/>
                <w:b w:val="0"/>
                <w:bCs w:val="0"/>
                <w:sz w:val="18"/>
                <w:szCs w:val="18"/>
              </w:rPr>
            </w:pPr>
            <w:r w:rsidRPr="00FF745D">
              <w:rPr>
                <w:rFonts w:ascii="Century Gothic" w:hAnsi="Century Gothic" w:cs="Arial"/>
                <w:sz w:val="18"/>
                <w:szCs w:val="18"/>
              </w:rPr>
              <w:t>Artículo 31.</w:t>
            </w:r>
            <w:r w:rsidRPr="00FC2348">
              <w:rPr>
                <w:rFonts w:ascii="Century Gothic" w:hAnsi="Century Gothic" w:cs="Arial"/>
                <w:b w:val="0"/>
                <w:bCs w:val="0"/>
                <w:sz w:val="18"/>
                <w:szCs w:val="18"/>
              </w:rPr>
              <w:t xml:space="preserve"> La Dirección General Administrativa tendrá las siguientes atribuciones:</w:t>
            </w:r>
          </w:p>
          <w:p w14:paraId="5546D8EA" w14:textId="77777777" w:rsidR="00347989" w:rsidRPr="00FC2348" w:rsidRDefault="00347989" w:rsidP="002C30C2">
            <w:pPr>
              <w:pStyle w:val="Prrafodelista"/>
              <w:ind w:left="24"/>
              <w:jc w:val="both"/>
              <w:rPr>
                <w:rFonts w:ascii="Century Gothic" w:hAnsi="Century Gothic" w:cs="Arial"/>
                <w:b w:val="0"/>
                <w:bCs w:val="0"/>
                <w:sz w:val="18"/>
                <w:szCs w:val="18"/>
              </w:rPr>
            </w:pPr>
            <w:r w:rsidRPr="00FC2348">
              <w:rPr>
                <w:rFonts w:ascii="Century Gothic" w:hAnsi="Century Gothic" w:cs="Arial"/>
                <w:b w:val="0"/>
                <w:bCs w:val="0"/>
                <w:sz w:val="18"/>
                <w:szCs w:val="18"/>
              </w:rPr>
              <w:t>…</w:t>
            </w:r>
          </w:p>
        </w:tc>
        <w:tc>
          <w:tcPr>
            <w:tcW w:w="4678" w:type="dxa"/>
            <w:shd w:val="clear" w:color="auto" w:fill="auto"/>
          </w:tcPr>
          <w:p w14:paraId="19FC7030" w14:textId="77777777" w:rsidR="00347989" w:rsidRPr="00FC2348" w:rsidRDefault="00347989" w:rsidP="002C30C2">
            <w:pPr>
              <w:pStyle w:val="Prrafodelista"/>
              <w:ind w:left="24"/>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FF745D">
              <w:rPr>
                <w:rFonts w:ascii="Century Gothic" w:hAnsi="Century Gothic" w:cs="Arial"/>
                <w:b/>
                <w:bCs/>
                <w:sz w:val="18"/>
                <w:szCs w:val="18"/>
              </w:rPr>
              <w:t>Artículo 31.</w:t>
            </w:r>
            <w:r w:rsidRPr="00FC2348">
              <w:rPr>
                <w:rFonts w:ascii="Century Gothic" w:hAnsi="Century Gothic" w:cs="Arial"/>
                <w:sz w:val="18"/>
                <w:szCs w:val="18"/>
              </w:rPr>
              <w:t xml:space="preserve"> La Dirección General Administrativa tendrá las siguientes atribuciones:</w:t>
            </w:r>
          </w:p>
          <w:p w14:paraId="0468997D"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FC2348">
              <w:rPr>
                <w:rFonts w:ascii="Century Gothic" w:hAnsi="Century Gothic" w:cs="Arial"/>
                <w:sz w:val="18"/>
                <w:szCs w:val="18"/>
              </w:rPr>
              <w:t>…</w:t>
            </w:r>
          </w:p>
          <w:p w14:paraId="3BD4FECB"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XXV</w:t>
            </w:r>
            <w:r w:rsidRPr="00FC2348">
              <w:rPr>
                <w:rFonts w:ascii="Century Gothic" w:hAnsi="Century Gothic" w:cs="Arial"/>
                <w:sz w:val="18"/>
                <w:szCs w:val="18"/>
              </w:rPr>
              <w:t xml:space="preserve">. </w:t>
            </w:r>
            <w:bookmarkStart w:id="4" w:name="_Hlk85110878"/>
            <w:r w:rsidRPr="00FC2348">
              <w:rPr>
                <w:rFonts w:ascii="Century Gothic" w:hAnsi="Century Gothic" w:cs="Arial"/>
                <w:sz w:val="18"/>
                <w:szCs w:val="18"/>
              </w:rPr>
              <w:t>Publicar, actualizar y validar la información de las obligaciones de</w:t>
            </w:r>
            <w:r>
              <w:rPr>
                <w:rFonts w:ascii="Century Gothic" w:hAnsi="Century Gothic" w:cs="Arial"/>
                <w:sz w:val="18"/>
                <w:szCs w:val="18"/>
              </w:rPr>
              <w:t xml:space="preserve"> </w:t>
            </w:r>
            <w:r w:rsidRPr="00FC2348">
              <w:rPr>
                <w:rFonts w:ascii="Century Gothic" w:hAnsi="Century Gothic" w:cs="Arial"/>
                <w:sz w:val="18"/>
                <w:szCs w:val="18"/>
              </w:rPr>
              <w:t>transparencia que le correspondan, en el portal de Internet</w:t>
            </w:r>
            <w:r>
              <w:rPr>
                <w:rFonts w:ascii="Century Gothic" w:hAnsi="Century Gothic" w:cs="Arial"/>
                <w:sz w:val="18"/>
                <w:szCs w:val="18"/>
              </w:rPr>
              <w:t xml:space="preserve"> </w:t>
            </w:r>
            <w:r w:rsidRPr="00FC2348">
              <w:rPr>
                <w:rFonts w:ascii="Century Gothic" w:hAnsi="Century Gothic" w:cs="Arial"/>
                <w:sz w:val="18"/>
                <w:szCs w:val="18"/>
              </w:rPr>
              <w:t>institucional y en la Plataforma Nacional de Transparencia, en el tramo</w:t>
            </w:r>
            <w:r>
              <w:rPr>
                <w:rFonts w:ascii="Century Gothic" w:hAnsi="Century Gothic" w:cs="Arial"/>
                <w:sz w:val="18"/>
                <w:szCs w:val="18"/>
              </w:rPr>
              <w:t xml:space="preserve"> </w:t>
            </w:r>
            <w:r w:rsidRPr="00FC2348">
              <w:rPr>
                <w:rFonts w:ascii="Century Gothic" w:hAnsi="Century Gothic" w:cs="Arial"/>
                <w:sz w:val="18"/>
                <w:szCs w:val="18"/>
              </w:rPr>
              <w:t>de administración y con las claves de acceso que le sean otorgadas por</w:t>
            </w:r>
            <w:r>
              <w:rPr>
                <w:rFonts w:ascii="Century Gothic" w:hAnsi="Century Gothic" w:cs="Arial"/>
                <w:sz w:val="18"/>
                <w:szCs w:val="18"/>
              </w:rPr>
              <w:t xml:space="preserve"> </w:t>
            </w:r>
            <w:r w:rsidRPr="00FC2348">
              <w:rPr>
                <w:rFonts w:ascii="Century Gothic" w:hAnsi="Century Gothic" w:cs="Arial"/>
                <w:sz w:val="18"/>
                <w:szCs w:val="18"/>
              </w:rPr>
              <w:t>el administrador del sistema, y conforme a lo establecido en los</w:t>
            </w:r>
            <w:r>
              <w:rPr>
                <w:rFonts w:ascii="Century Gothic" w:hAnsi="Century Gothic" w:cs="Arial"/>
                <w:sz w:val="18"/>
                <w:szCs w:val="18"/>
              </w:rPr>
              <w:t xml:space="preserve"> </w:t>
            </w:r>
            <w:r w:rsidRPr="00FC2348">
              <w:rPr>
                <w:rFonts w:ascii="Century Gothic" w:hAnsi="Century Gothic" w:cs="Arial"/>
                <w:sz w:val="18"/>
                <w:szCs w:val="18"/>
              </w:rPr>
              <w:t>Lineamientos técnicos generales para la publicación, homologación y</w:t>
            </w:r>
            <w:r>
              <w:rPr>
                <w:rFonts w:ascii="Century Gothic" w:hAnsi="Century Gothic" w:cs="Arial"/>
                <w:sz w:val="18"/>
                <w:szCs w:val="18"/>
              </w:rPr>
              <w:t xml:space="preserve"> </w:t>
            </w:r>
            <w:r w:rsidRPr="00FC2348">
              <w:rPr>
                <w:rFonts w:ascii="Century Gothic" w:hAnsi="Century Gothic" w:cs="Arial"/>
                <w:sz w:val="18"/>
                <w:szCs w:val="18"/>
              </w:rPr>
              <w:t>estandarización de la información de las obligaciones establecidas en el</w:t>
            </w:r>
            <w:r>
              <w:rPr>
                <w:rFonts w:ascii="Century Gothic" w:hAnsi="Century Gothic" w:cs="Arial"/>
                <w:sz w:val="18"/>
                <w:szCs w:val="18"/>
              </w:rPr>
              <w:t xml:space="preserve"> </w:t>
            </w:r>
            <w:r w:rsidRPr="00FC2348">
              <w:rPr>
                <w:rFonts w:ascii="Century Gothic" w:hAnsi="Century Gothic" w:cs="Arial"/>
                <w:sz w:val="18"/>
                <w:szCs w:val="18"/>
              </w:rPr>
              <w:t>título quinto y en la fracción IV del artículo 31 de la Ley General de</w:t>
            </w:r>
            <w:r>
              <w:rPr>
                <w:rFonts w:ascii="Century Gothic" w:hAnsi="Century Gothic" w:cs="Arial"/>
                <w:sz w:val="18"/>
                <w:szCs w:val="18"/>
              </w:rPr>
              <w:t xml:space="preserve"> </w:t>
            </w:r>
            <w:r w:rsidRPr="00FC2348">
              <w:rPr>
                <w:rFonts w:ascii="Century Gothic" w:hAnsi="Century Gothic" w:cs="Arial"/>
                <w:sz w:val="18"/>
                <w:szCs w:val="18"/>
              </w:rPr>
              <w:t>Transparencia y Acceso a la Información Pública, que deben de difundir</w:t>
            </w:r>
            <w:r>
              <w:rPr>
                <w:rFonts w:ascii="Century Gothic" w:hAnsi="Century Gothic" w:cs="Arial"/>
                <w:sz w:val="18"/>
                <w:szCs w:val="18"/>
              </w:rPr>
              <w:t xml:space="preserve"> </w:t>
            </w:r>
            <w:r w:rsidRPr="00FC2348">
              <w:rPr>
                <w:rFonts w:ascii="Century Gothic" w:hAnsi="Century Gothic" w:cs="Arial"/>
                <w:sz w:val="18"/>
                <w:szCs w:val="18"/>
              </w:rPr>
              <w:t xml:space="preserve">los </w:t>
            </w:r>
            <w:r w:rsidRPr="00FC2348">
              <w:rPr>
                <w:rFonts w:ascii="Century Gothic" w:hAnsi="Century Gothic" w:cs="Arial"/>
                <w:sz w:val="18"/>
                <w:szCs w:val="18"/>
              </w:rPr>
              <w:lastRenderedPageBreak/>
              <w:t>sujetos obligados en los portales de Internet y en la Plataforma</w:t>
            </w:r>
            <w:r>
              <w:rPr>
                <w:rFonts w:ascii="Century Gothic" w:hAnsi="Century Gothic" w:cs="Arial"/>
                <w:sz w:val="18"/>
                <w:szCs w:val="18"/>
              </w:rPr>
              <w:t xml:space="preserve"> </w:t>
            </w:r>
            <w:r w:rsidRPr="00FC2348">
              <w:rPr>
                <w:rFonts w:ascii="Century Gothic" w:hAnsi="Century Gothic" w:cs="Arial"/>
                <w:sz w:val="18"/>
                <w:szCs w:val="18"/>
              </w:rPr>
              <w:t>Nacional de Transparencia.</w:t>
            </w:r>
            <w:bookmarkEnd w:id="4"/>
          </w:p>
          <w:p w14:paraId="753F75EE"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p>
          <w:p w14:paraId="1E9C108B" w14:textId="77777777" w:rsidR="00347989" w:rsidRPr="00FC2348"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FC2348">
              <w:rPr>
                <w:rFonts w:ascii="Century Gothic" w:hAnsi="Century Gothic" w:cs="Arial"/>
                <w:sz w:val="18"/>
                <w:szCs w:val="18"/>
              </w:rPr>
              <w:t>XXVI. Las demás que le establezcan las leyes, este reglamento o por</w:t>
            </w:r>
            <w:r>
              <w:rPr>
                <w:rFonts w:ascii="Century Gothic" w:hAnsi="Century Gothic" w:cs="Arial"/>
                <w:sz w:val="18"/>
                <w:szCs w:val="18"/>
              </w:rPr>
              <w:t xml:space="preserve"> </w:t>
            </w:r>
            <w:r w:rsidRPr="00FC2348">
              <w:rPr>
                <w:rFonts w:ascii="Century Gothic" w:hAnsi="Century Gothic" w:cs="Arial"/>
                <w:sz w:val="18"/>
                <w:szCs w:val="18"/>
              </w:rPr>
              <w:t>acuerdo de la Sala Superior o la Junta de Administración.</w:t>
            </w:r>
          </w:p>
        </w:tc>
      </w:tr>
      <w:tr w:rsidR="00347989" w:rsidRPr="0027087F" w14:paraId="3C7BF9AD" w14:textId="77777777" w:rsidTr="008B6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3E9CCB94" w14:textId="77777777" w:rsidR="00347989" w:rsidRDefault="00347989" w:rsidP="002C30C2">
            <w:pPr>
              <w:pStyle w:val="Prrafodelista"/>
              <w:ind w:left="24"/>
              <w:jc w:val="both"/>
              <w:rPr>
                <w:rFonts w:ascii="Century Gothic" w:hAnsi="Century Gothic" w:cs="Arial"/>
                <w:sz w:val="18"/>
                <w:szCs w:val="18"/>
              </w:rPr>
            </w:pPr>
            <w:r w:rsidRPr="005E4014">
              <w:rPr>
                <w:rFonts w:ascii="Century Gothic" w:hAnsi="Century Gothic" w:cs="Arial"/>
                <w:sz w:val="18"/>
                <w:szCs w:val="18"/>
              </w:rPr>
              <w:lastRenderedPageBreak/>
              <w:t>Artículo 56.</w:t>
            </w:r>
            <w:r w:rsidRPr="00882EF2">
              <w:rPr>
                <w:rFonts w:ascii="Century Gothic" w:hAnsi="Century Gothic" w:cs="Arial"/>
                <w:b w:val="0"/>
                <w:bCs w:val="0"/>
                <w:sz w:val="18"/>
                <w:szCs w:val="18"/>
              </w:rPr>
              <w:t xml:space="preserve"> La Dirección de Comunicación Social tendrá las atribuciones siguientes:</w:t>
            </w:r>
          </w:p>
          <w:p w14:paraId="203AB72C" w14:textId="77777777" w:rsidR="00347989" w:rsidRPr="00882EF2" w:rsidRDefault="00347989" w:rsidP="002C30C2">
            <w:pPr>
              <w:pStyle w:val="Prrafodelista"/>
              <w:ind w:left="24"/>
              <w:jc w:val="both"/>
              <w:rPr>
                <w:rFonts w:ascii="Century Gothic" w:hAnsi="Century Gothic" w:cs="Arial"/>
                <w:sz w:val="18"/>
                <w:szCs w:val="18"/>
              </w:rPr>
            </w:pPr>
            <w:r>
              <w:rPr>
                <w:rFonts w:ascii="Century Gothic" w:hAnsi="Century Gothic" w:cs="Arial"/>
                <w:b w:val="0"/>
                <w:bCs w:val="0"/>
                <w:sz w:val="18"/>
                <w:szCs w:val="18"/>
              </w:rPr>
              <w:t>…</w:t>
            </w:r>
          </w:p>
        </w:tc>
        <w:tc>
          <w:tcPr>
            <w:tcW w:w="4678" w:type="dxa"/>
            <w:shd w:val="clear" w:color="auto" w:fill="auto"/>
          </w:tcPr>
          <w:p w14:paraId="0791D4A0"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5E4014">
              <w:rPr>
                <w:rFonts w:ascii="Century Gothic" w:hAnsi="Century Gothic" w:cs="Arial"/>
                <w:b/>
                <w:bCs/>
                <w:sz w:val="18"/>
                <w:szCs w:val="18"/>
              </w:rPr>
              <w:t>Artículo 56.</w:t>
            </w:r>
            <w:r w:rsidRPr="00882EF2">
              <w:rPr>
                <w:rFonts w:ascii="Century Gothic" w:hAnsi="Century Gothic" w:cs="Arial"/>
                <w:sz w:val="18"/>
                <w:szCs w:val="18"/>
              </w:rPr>
              <w:t xml:space="preserve"> La Dirección de Comunicación Social tendrá las atribuciones siguientes:</w:t>
            </w:r>
          </w:p>
          <w:p w14:paraId="0096B61A"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w:t>
            </w:r>
          </w:p>
          <w:p w14:paraId="30D4AADC"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XXIII</w:t>
            </w:r>
            <w:r w:rsidRPr="00FC2348">
              <w:rPr>
                <w:rFonts w:ascii="Century Gothic" w:hAnsi="Century Gothic" w:cs="Arial"/>
                <w:sz w:val="18"/>
                <w:szCs w:val="18"/>
              </w:rPr>
              <w:t xml:space="preserve">. </w:t>
            </w:r>
            <w:bookmarkStart w:id="5" w:name="_Hlk85111256"/>
            <w:r w:rsidRPr="00FC2348">
              <w:rPr>
                <w:rFonts w:ascii="Century Gothic" w:hAnsi="Century Gothic" w:cs="Arial"/>
                <w:sz w:val="18"/>
                <w:szCs w:val="18"/>
              </w:rPr>
              <w:t>Publicar, actualizar y validar la información de las obligaciones de</w:t>
            </w:r>
            <w:r>
              <w:rPr>
                <w:rFonts w:ascii="Century Gothic" w:hAnsi="Century Gothic" w:cs="Arial"/>
                <w:sz w:val="18"/>
                <w:szCs w:val="18"/>
              </w:rPr>
              <w:t xml:space="preserve"> </w:t>
            </w:r>
            <w:r w:rsidRPr="00FC2348">
              <w:rPr>
                <w:rFonts w:ascii="Century Gothic" w:hAnsi="Century Gothic" w:cs="Arial"/>
                <w:sz w:val="18"/>
                <w:szCs w:val="18"/>
              </w:rPr>
              <w:t>transparencia que le correspondan, en el portal de Internet</w:t>
            </w:r>
            <w:r>
              <w:rPr>
                <w:rFonts w:ascii="Century Gothic" w:hAnsi="Century Gothic" w:cs="Arial"/>
                <w:sz w:val="18"/>
                <w:szCs w:val="18"/>
              </w:rPr>
              <w:t xml:space="preserve"> </w:t>
            </w:r>
            <w:r w:rsidRPr="00FC2348">
              <w:rPr>
                <w:rFonts w:ascii="Century Gothic" w:hAnsi="Century Gothic" w:cs="Arial"/>
                <w:sz w:val="18"/>
                <w:szCs w:val="18"/>
              </w:rPr>
              <w:t>institucional y en la Plataforma Nacional de Transparencia, en el tramo</w:t>
            </w:r>
            <w:r>
              <w:rPr>
                <w:rFonts w:ascii="Century Gothic" w:hAnsi="Century Gothic" w:cs="Arial"/>
                <w:sz w:val="18"/>
                <w:szCs w:val="18"/>
              </w:rPr>
              <w:t xml:space="preserve"> </w:t>
            </w:r>
            <w:r w:rsidRPr="00FC2348">
              <w:rPr>
                <w:rFonts w:ascii="Century Gothic" w:hAnsi="Century Gothic" w:cs="Arial"/>
                <w:sz w:val="18"/>
                <w:szCs w:val="18"/>
              </w:rPr>
              <w:t>de administración y con las claves de acceso que le sean otorgadas por</w:t>
            </w:r>
            <w:r>
              <w:rPr>
                <w:rFonts w:ascii="Century Gothic" w:hAnsi="Century Gothic" w:cs="Arial"/>
                <w:sz w:val="18"/>
                <w:szCs w:val="18"/>
              </w:rPr>
              <w:t xml:space="preserve"> </w:t>
            </w:r>
            <w:r w:rsidRPr="00FC2348">
              <w:rPr>
                <w:rFonts w:ascii="Century Gothic" w:hAnsi="Century Gothic" w:cs="Arial"/>
                <w:sz w:val="18"/>
                <w:szCs w:val="18"/>
              </w:rPr>
              <w:t>el administrador del sistema, y conforme a lo establecido en los</w:t>
            </w:r>
            <w:r>
              <w:rPr>
                <w:rFonts w:ascii="Century Gothic" w:hAnsi="Century Gothic" w:cs="Arial"/>
                <w:sz w:val="18"/>
                <w:szCs w:val="18"/>
              </w:rPr>
              <w:t xml:space="preserve"> </w:t>
            </w:r>
            <w:r w:rsidRPr="00FC2348">
              <w:rPr>
                <w:rFonts w:ascii="Century Gothic" w:hAnsi="Century Gothic" w:cs="Arial"/>
                <w:sz w:val="18"/>
                <w:szCs w:val="18"/>
              </w:rPr>
              <w:t>Lineamientos técnicos generales para la publicación, homologación y</w:t>
            </w:r>
            <w:r>
              <w:rPr>
                <w:rFonts w:ascii="Century Gothic" w:hAnsi="Century Gothic" w:cs="Arial"/>
                <w:sz w:val="18"/>
                <w:szCs w:val="18"/>
              </w:rPr>
              <w:t xml:space="preserve"> </w:t>
            </w:r>
            <w:r w:rsidRPr="00FC2348">
              <w:rPr>
                <w:rFonts w:ascii="Century Gothic" w:hAnsi="Century Gothic" w:cs="Arial"/>
                <w:sz w:val="18"/>
                <w:szCs w:val="18"/>
              </w:rPr>
              <w:t>estandarización de la información de las obligaciones establecidas en el</w:t>
            </w:r>
            <w:r>
              <w:rPr>
                <w:rFonts w:ascii="Century Gothic" w:hAnsi="Century Gothic" w:cs="Arial"/>
                <w:sz w:val="18"/>
                <w:szCs w:val="18"/>
              </w:rPr>
              <w:t xml:space="preserve"> </w:t>
            </w:r>
            <w:r w:rsidRPr="00FC2348">
              <w:rPr>
                <w:rFonts w:ascii="Century Gothic" w:hAnsi="Century Gothic" w:cs="Arial"/>
                <w:sz w:val="18"/>
                <w:szCs w:val="18"/>
              </w:rPr>
              <w:t>título quinto y en la fracción IV del artículo 31 de la Ley General de</w:t>
            </w:r>
            <w:r>
              <w:rPr>
                <w:rFonts w:ascii="Century Gothic" w:hAnsi="Century Gothic" w:cs="Arial"/>
                <w:sz w:val="18"/>
                <w:szCs w:val="18"/>
              </w:rPr>
              <w:t xml:space="preserve"> </w:t>
            </w:r>
            <w:r w:rsidRPr="00FC2348">
              <w:rPr>
                <w:rFonts w:ascii="Century Gothic" w:hAnsi="Century Gothic" w:cs="Arial"/>
                <w:sz w:val="18"/>
                <w:szCs w:val="18"/>
              </w:rPr>
              <w:t>Transparencia y Acceso a la Información Pública, que deben de difundir</w:t>
            </w:r>
            <w:r>
              <w:rPr>
                <w:rFonts w:ascii="Century Gothic" w:hAnsi="Century Gothic" w:cs="Arial"/>
                <w:sz w:val="18"/>
                <w:szCs w:val="18"/>
              </w:rPr>
              <w:t xml:space="preserve"> </w:t>
            </w:r>
            <w:r w:rsidRPr="00FC2348">
              <w:rPr>
                <w:rFonts w:ascii="Century Gothic" w:hAnsi="Century Gothic" w:cs="Arial"/>
                <w:sz w:val="18"/>
                <w:szCs w:val="18"/>
              </w:rPr>
              <w:t>los sujetos obligados en los portales de Internet y en la Plataforma</w:t>
            </w:r>
            <w:r>
              <w:rPr>
                <w:rFonts w:ascii="Century Gothic" w:hAnsi="Century Gothic" w:cs="Arial"/>
                <w:sz w:val="18"/>
                <w:szCs w:val="18"/>
              </w:rPr>
              <w:t xml:space="preserve"> </w:t>
            </w:r>
            <w:r w:rsidRPr="00FC2348">
              <w:rPr>
                <w:rFonts w:ascii="Century Gothic" w:hAnsi="Century Gothic" w:cs="Arial"/>
                <w:sz w:val="18"/>
                <w:szCs w:val="18"/>
              </w:rPr>
              <w:t>Nacional de Transparencia.</w:t>
            </w:r>
            <w:bookmarkEnd w:id="5"/>
          </w:p>
          <w:p w14:paraId="69AB823A" w14:textId="77777777" w:rsidR="00347989" w:rsidRPr="00882EF2"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p>
          <w:p w14:paraId="73AFDB46"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 xml:space="preserve">XXIV. </w:t>
            </w:r>
            <w:r w:rsidRPr="00882EF2">
              <w:rPr>
                <w:rFonts w:ascii="Century Gothic" w:hAnsi="Century Gothic" w:cs="Arial"/>
                <w:sz w:val="18"/>
                <w:szCs w:val="18"/>
              </w:rPr>
              <w:t xml:space="preserve">Las demás que le encomiende el </w:t>
            </w:r>
            <w:proofErr w:type="gramStart"/>
            <w:r w:rsidRPr="00882EF2">
              <w:rPr>
                <w:rFonts w:ascii="Century Gothic" w:hAnsi="Century Gothic" w:cs="Arial"/>
                <w:sz w:val="18"/>
                <w:szCs w:val="18"/>
              </w:rPr>
              <w:t>Presidente</w:t>
            </w:r>
            <w:proofErr w:type="gramEnd"/>
            <w:r w:rsidRPr="00882EF2">
              <w:rPr>
                <w:rFonts w:ascii="Century Gothic" w:hAnsi="Century Gothic" w:cs="Arial"/>
                <w:sz w:val="18"/>
                <w:szCs w:val="18"/>
              </w:rPr>
              <w:t xml:space="preserve"> o le confieran otros ordenamientos legales o reglamentarios.</w:t>
            </w:r>
          </w:p>
        </w:tc>
      </w:tr>
      <w:tr w:rsidR="00347989" w:rsidRPr="0027087F" w14:paraId="266C9502" w14:textId="77777777" w:rsidTr="008B6242">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7B263564" w14:textId="77777777" w:rsidR="00347989" w:rsidRDefault="00347989" w:rsidP="002C30C2">
            <w:pPr>
              <w:pStyle w:val="Prrafodelista"/>
              <w:ind w:left="24"/>
              <w:jc w:val="both"/>
              <w:rPr>
                <w:rFonts w:ascii="Century Gothic" w:hAnsi="Century Gothic" w:cs="Arial"/>
                <w:sz w:val="18"/>
                <w:szCs w:val="18"/>
              </w:rPr>
            </w:pPr>
            <w:r w:rsidRPr="005E4014">
              <w:rPr>
                <w:rFonts w:ascii="Century Gothic" w:hAnsi="Century Gothic" w:cs="Arial"/>
                <w:sz w:val="18"/>
                <w:szCs w:val="18"/>
              </w:rPr>
              <w:t>Artículo 57.</w:t>
            </w:r>
            <w:r w:rsidRPr="00882EF2">
              <w:rPr>
                <w:rFonts w:ascii="Century Gothic" w:hAnsi="Century Gothic" w:cs="Arial"/>
                <w:b w:val="0"/>
                <w:bCs w:val="0"/>
                <w:sz w:val="18"/>
                <w:szCs w:val="18"/>
              </w:rPr>
              <w:t xml:space="preserve"> El Secretario General de Acuerdos, además de las obligaciones y facultades que expresamente le otorga la Ley, tiene las siguientes:</w:t>
            </w:r>
          </w:p>
          <w:p w14:paraId="03DB2B7A" w14:textId="77777777" w:rsidR="00347989" w:rsidRPr="00882EF2" w:rsidRDefault="00347989" w:rsidP="002C30C2">
            <w:pPr>
              <w:pStyle w:val="Prrafodelista"/>
              <w:ind w:left="24"/>
              <w:jc w:val="both"/>
              <w:rPr>
                <w:rFonts w:ascii="Century Gothic" w:hAnsi="Century Gothic" w:cs="Arial"/>
                <w:sz w:val="18"/>
                <w:szCs w:val="18"/>
              </w:rPr>
            </w:pPr>
            <w:r>
              <w:rPr>
                <w:rFonts w:ascii="Century Gothic" w:hAnsi="Century Gothic" w:cs="Arial"/>
                <w:b w:val="0"/>
                <w:bCs w:val="0"/>
                <w:sz w:val="18"/>
                <w:szCs w:val="18"/>
              </w:rPr>
              <w:t>…</w:t>
            </w:r>
          </w:p>
        </w:tc>
        <w:tc>
          <w:tcPr>
            <w:tcW w:w="4678" w:type="dxa"/>
            <w:shd w:val="clear" w:color="auto" w:fill="auto"/>
          </w:tcPr>
          <w:p w14:paraId="0A1F9B66" w14:textId="77777777" w:rsidR="00347989" w:rsidRDefault="00347989" w:rsidP="002C30C2">
            <w:pPr>
              <w:pStyle w:val="Prrafodelista"/>
              <w:ind w:left="24"/>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5E4014">
              <w:rPr>
                <w:rFonts w:ascii="Century Gothic" w:hAnsi="Century Gothic" w:cs="Arial"/>
                <w:b/>
                <w:bCs/>
                <w:sz w:val="18"/>
                <w:szCs w:val="18"/>
              </w:rPr>
              <w:t>Artículo 57.</w:t>
            </w:r>
            <w:r w:rsidRPr="00882EF2">
              <w:rPr>
                <w:rFonts w:ascii="Century Gothic" w:hAnsi="Century Gothic" w:cs="Arial"/>
                <w:sz w:val="18"/>
                <w:szCs w:val="18"/>
              </w:rPr>
              <w:t xml:space="preserve"> El Secretario General de Acuerdos, además de las obligaciones y facultades que expresamente le otorga la Ley, tiene las siguientes:</w:t>
            </w:r>
          </w:p>
          <w:p w14:paraId="799954BE"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w:t>
            </w:r>
          </w:p>
          <w:p w14:paraId="0A55022D"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XVI</w:t>
            </w:r>
            <w:r w:rsidRPr="00FC2348">
              <w:rPr>
                <w:rFonts w:ascii="Century Gothic" w:hAnsi="Century Gothic" w:cs="Arial"/>
                <w:sz w:val="18"/>
                <w:szCs w:val="18"/>
              </w:rPr>
              <w:t xml:space="preserve">. </w:t>
            </w:r>
            <w:bookmarkStart w:id="6" w:name="_Hlk85111294"/>
            <w:r w:rsidRPr="00FC2348">
              <w:rPr>
                <w:rFonts w:ascii="Century Gothic" w:hAnsi="Century Gothic" w:cs="Arial"/>
                <w:sz w:val="18"/>
                <w:szCs w:val="18"/>
              </w:rPr>
              <w:t>Publicar, actualizar y validar la información de las obligaciones de</w:t>
            </w:r>
            <w:r>
              <w:rPr>
                <w:rFonts w:ascii="Century Gothic" w:hAnsi="Century Gothic" w:cs="Arial"/>
                <w:sz w:val="18"/>
                <w:szCs w:val="18"/>
              </w:rPr>
              <w:t xml:space="preserve"> </w:t>
            </w:r>
            <w:r w:rsidRPr="00FC2348">
              <w:rPr>
                <w:rFonts w:ascii="Century Gothic" w:hAnsi="Century Gothic" w:cs="Arial"/>
                <w:sz w:val="18"/>
                <w:szCs w:val="18"/>
              </w:rPr>
              <w:t>transparencia que le correspondan, en el portal de Internet</w:t>
            </w:r>
            <w:r>
              <w:rPr>
                <w:rFonts w:ascii="Century Gothic" w:hAnsi="Century Gothic" w:cs="Arial"/>
                <w:sz w:val="18"/>
                <w:szCs w:val="18"/>
              </w:rPr>
              <w:t xml:space="preserve"> </w:t>
            </w:r>
            <w:r w:rsidRPr="00FC2348">
              <w:rPr>
                <w:rFonts w:ascii="Century Gothic" w:hAnsi="Century Gothic" w:cs="Arial"/>
                <w:sz w:val="18"/>
                <w:szCs w:val="18"/>
              </w:rPr>
              <w:t>institucional y en la Plataforma Nacional de Transparencia, en el tramo</w:t>
            </w:r>
            <w:r>
              <w:rPr>
                <w:rFonts w:ascii="Century Gothic" w:hAnsi="Century Gothic" w:cs="Arial"/>
                <w:sz w:val="18"/>
                <w:szCs w:val="18"/>
              </w:rPr>
              <w:t xml:space="preserve"> </w:t>
            </w:r>
            <w:r w:rsidRPr="00FC2348">
              <w:rPr>
                <w:rFonts w:ascii="Century Gothic" w:hAnsi="Century Gothic" w:cs="Arial"/>
                <w:sz w:val="18"/>
                <w:szCs w:val="18"/>
              </w:rPr>
              <w:t>de administración y con las claves de acceso que le sean otorgadas por</w:t>
            </w:r>
            <w:r>
              <w:rPr>
                <w:rFonts w:ascii="Century Gothic" w:hAnsi="Century Gothic" w:cs="Arial"/>
                <w:sz w:val="18"/>
                <w:szCs w:val="18"/>
              </w:rPr>
              <w:t xml:space="preserve"> </w:t>
            </w:r>
            <w:r w:rsidRPr="00FC2348">
              <w:rPr>
                <w:rFonts w:ascii="Century Gothic" w:hAnsi="Century Gothic" w:cs="Arial"/>
                <w:sz w:val="18"/>
                <w:szCs w:val="18"/>
              </w:rPr>
              <w:t>el administrador del sistema, y conforme a lo establecido en los</w:t>
            </w:r>
            <w:r>
              <w:rPr>
                <w:rFonts w:ascii="Century Gothic" w:hAnsi="Century Gothic" w:cs="Arial"/>
                <w:sz w:val="18"/>
                <w:szCs w:val="18"/>
              </w:rPr>
              <w:t xml:space="preserve"> </w:t>
            </w:r>
            <w:r w:rsidRPr="00FC2348">
              <w:rPr>
                <w:rFonts w:ascii="Century Gothic" w:hAnsi="Century Gothic" w:cs="Arial"/>
                <w:sz w:val="18"/>
                <w:szCs w:val="18"/>
              </w:rPr>
              <w:t>Lineamientos técnicos generales para la publicación, homologación y</w:t>
            </w:r>
            <w:r>
              <w:rPr>
                <w:rFonts w:ascii="Century Gothic" w:hAnsi="Century Gothic" w:cs="Arial"/>
                <w:sz w:val="18"/>
                <w:szCs w:val="18"/>
              </w:rPr>
              <w:t xml:space="preserve"> </w:t>
            </w:r>
            <w:r w:rsidRPr="00FC2348">
              <w:rPr>
                <w:rFonts w:ascii="Century Gothic" w:hAnsi="Century Gothic" w:cs="Arial"/>
                <w:sz w:val="18"/>
                <w:szCs w:val="18"/>
              </w:rPr>
              <w:t>estandarización de la información de las obligaciones establecidas en el</w:t>
            </w:r>
            <w:r>
              <w:rPr>
                <w:rFonts w:ascii="Century Gothic" w:hAnsi="Century Gothic" w:cs="Arial"/>
                <w:sz w:val="18"/>
                <w:szCs w:val="18"/>
              </w:rPr>
              <w:t xml:space="preserve"> </w:t>
            </w:r>
            <w:r w:rsidRPr="00FC2348">
              <w:rPr>
                <w:rFonts w:ascii="Century Gothic" w:hAnsi="Century Gothic" w:cs="Arial"/>
                <w:sz w:val="18"/>
                <w:szCs w:val="18"/>
              </w:rPr>
              <w:t>título quinto y en la fracción IV del artículo 31 de la Ley General de</w:t>
            </w:r>
            <w:r>
              <w:rPr>
                <w:rFonts w:ascii="Century Gothic" w:hAnsi="Century Gothic" w:cs="Arial"/>
                <w:sz w:val="18"/>
                <w:szCs w:val="18"/>
              </w:rPr>
              <w:t xml:space="preserve"> </w:t>
            </w:r>
            <w:r w:rsidRPr="00FC2348">
              <w:rPr>
                <w:rFonts w:ascii="Century Gothic" w:hAnsi="Century Gothic" w:cs="Arial"/>
                <w:sz w:val="18"/>
                <w:szCs w:val="18"/>
              </w:rPr>
              <w:t>Transparencia y Acceso a la Información Pública, que deben de difundir</w:t>
            </w:r>
            <w:r>
              <w:rPr>
                <w:rFonts w:ascii="Century Gothic" w:hAnsi="Century Gothic" w:cs="Arial"/>
                <w:sz w:val="18"/>
                <w:szCs w:val="18"/>
              </w:rPr>
              <w:t xml:space="preserve"> </w:t>
            </w:r>
            <w:r w:rsidRPr="00FC2348">
              <w:rPr>
                <w:rFonts w:ascii="Century Gothic" w:hAnsi="Century Gothic" w:cs="Arial"/>
                <w:sz w:val="18"/>
                <w:szCs w:val="18"/>
              </w:rPr>
              <w:t>los sujetos obligados en los portales de Internet y en la Plataforma</w:t>
            </w:r>
            <w:r>
              <w:rPr>
                <w:rFonts w:ascii="Century Gothic" w:hAnsi="Century Gothic" w:cs="Arial"/>
                <w:sz w:val="18"/>
                <w:szCs w:val="18"/>
              </w:rPr>
              <w:t xml:space="preserve"> </w:t>
            </w:r>
            <w:r w:rsidRPr="00FC2348">
              <w:rPr>
                <w:rFonts w:ascii="Century Gothic" w:hAnsi="Century Gothic" w:cs="Arial"/>
                <w:sz w:val="18"/>
                <w:szCs w:val="18"/>
              </w:rPr>
              <w:t>Nacional de Transparencia.</w:t>
            </w:r>
            <w:bookmarkEnd w:id="6"/>
          </w:p>
          <w:p w14:paraId="7A412347"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p>
          <w:p w14:paraId="2FF35E12" w14:textId="77777777" w:rsidR="00347989" w:rsidRDefault="00347989" w:rsidP="002C30C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882EF2">
              <w:rPr>
                <w:rFonts w:ascii="Century Gothic" w:hAnsi="Century Gothic" w:cs="Arial"/>
                <w:sz w:val="18"/>
                <w:szCs w:val="18"/>
              </w:rPr>
              <w:t xml:space="preserve">XVII. Las demás que las leyes, este Reglamento y las que por acuerdo de la Sala Superior o la Junta se le otorguen. </w:t>
            </w:r>
          </w:p>
        </w:tc>
      </w:tr>
      <w:tr w:rsidR="00347989" w:rsidRPr="0027087F" w14:paraId="4361EAAE" w14:textId="77777777" w:rsidTr="008B6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2E9D379B" w14:textId="77777777" w:rsidR="00347989" w:rsidRDefault="00347989" w:rsidP="002C30C2">
            <w:pPr>
              <w:pStyle w:val="Prrafodelista"/>
              <w:ind w:left="24"/>
              <w:jc w:val="both"/>
              <w:rPr>
                <w:rFonts w:ascii="Century Gothic" w:hAnsi="Century Gothic" w:cs="Arial"/>
                <w:sz w:val="18"/>
                <w:szCs w:val="18"/>
              </w:rPr>
            </w:pPr>
            <w:r w:rsidRPr="005E4014">
              <w:rPr>
                <w:rFonts w:ascii="Century Gothic" w:hAnsi="Century Gothic" w:cs="Arial"/>
                <w:sz w:val="18"/>
                <w:szCs w:val="18"/>
              </w:rPr>
              <w:t>Artículo 88.</w:t>
            </w:r>
            <w:r w:rsidRPr="00882EF2">
              <w:rPr>
                <w:rFonts w:ascii="Century Gothic" w:hAnsi="Century Gothic" w:cs="Arial"/>
                <w:b w:val="0"/>
                <w:bCs w:val="0"/>
                <w:sz w:val="18"/>
                <w:szCs w:val="18"/>
              </w:rPr>
              <w:t xml:space="preserve"> El Titular del Órgano Interno de control además de las atribuciones conferidas en la normatividad aplicable en la materia, contará con las siguientes atribuciones:</w:t>
            </w:r>
          </w:p>
          <w:p w14:paraId="606B12E4" w14:textId="77777777" w:rsidR="00347989" w:rsidRPr="00882EF2" w:rsidRDefault="00347989" w:rsidP="002C30C2">
            <w:pPr>
              <w:pStyle w:val="Prrafodelista"/>
              <w:ind w:left="24"/>
              <w:jc w:val="both"/>
              <w:rPr>
                <w:rFonts w:ascii="Century Gothic" w:hAnsi="Century Gothic" w:cs="Arial"/>
                <w:b w:val="0"/>
                <w:bCs w:val="0"/>
                <w:sz w:val="18"/>
                <w:szCs w:val="18"/>
              </w:rPr>
            </w:pPr>
            <w:r>
              <w:rPr>
                <w:rFonts w:ascii="Century Gothic" w:hAnsi="Century Gothic" w:cs="Arial"/>
                <w:b w:val="0"/>
                <w:bCs w:val="0"/>
                <w:sz w:val="18"/>
                <w:szCs w:val="18"/>
              </w:rPr>
              <w:t>…</w:t>
            </w:r>
          </w:p>
        </w:tc>
        <w:tc>
          <w:tcPr>
            <w:tcW w:w="4678" w:type="dxa"/>
            <w:shd w:val="clear" w:color="auto" w:fill="auto"/>
          </w:tcPr>
          <w:p w14:paraId="06C0B004" w14:textId="77777777" w:rsidR="00347989" w:rsidRDefault="00347989" w:rsidP="002C30C2">
            <w:pPr>
              <w:pStyle w:val="Prrafodelista"/>
              <w:ind w:left="24"/>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5E4014">
              <w:rPr>
                <w:rFonts w:ascii="Century Gothic" w:hAnsi="Century Gothic" w:cs="Arial"/>
                <w:b/>
                <w:bCs/>
                <w:sz w:val="18"/>
                <w:szCs w:val="18"/>
              </w:rPr>
              <w:t>Artículo 88.</w:t>
            </w:r>
            <w:r w:rsidRPr="00882EF2">
              <w:rPr>
                <w:rFonts w:ascii="Century Gothic" w:hAnsi="Century Gothic" w:cs="Arial"/>
                <w:sz w:val="18"/>
                <w:szCs w:val="18"/>
              </w:rPr>
              <w:t xml:space="preserve"> El Titular del Órgano Interno de control además de las atribuciones conferidas en la normatividad aplicable en la materia, contará con las siguientes atribuciones:</w:t>
            </w:r>
          </w:p>
          <w:p w14:paraId="292D2E3F" w14:textId="77777777" w:rsidR="00347989" w:rsidRDefault="00347989" w:rsidP="002C30C2">
            <w:pPr>
              <w:pStyle w:val="Prrafodelista"/>
              <w:ind w:left="24"/>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Pr>
                <w:rFonts w:ascii="Century Gothic" w:hAnsi="Century Gothic" w:cs="Arial"/>
                <w:b/>
                <w:bCs/>
                <w:sz w:val="18"/>
                <w:szCs w:val="18"/>
              </w:rPr>
              <w:t>…</w:t>
            </w:r>
          </w:p>
          <w:p w14:paraId="4553E17B"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lastRenderedPageBreak/>
              <w:t>XXI</w:t>
            </w:r>
            <w:r w:rsidRPr="00FC2348">
              <w:rPr>
                <w:rFonts w:ascii="Century Gothic" w:hAnsi="Century Gothic" w:cs="Arial"/>
                <w:sz w:val="18"/>
                <w:szCs w:val="18"/>
              </w:rPr>
              <w:t xml:space="preserve">. </w:t>
            </w:r>
            <w:bookmarkStart w:id="7" w:name="_Hlk85111390"/>
            <w:r w:rsidRPr="00FC2348">
              <w:rPr>
                <w:rFonts w:ascii="Century Gothic" w:hAnsi="Century Gothic" w:cs="Arial"/>
                <w:sz w:val="18"/>
                <w:szCs w:val="18"/>
              </w:rPr>
              <w:t>Publicar, actualizar y validar la información de las obligaciones de</w:t>
            </w:r>
            <w:r>
              <w:rPr>
                <w:rFonts w:ascii="Century Gothic" w:hAnsi="Century Gothic" w:cs="Arial"/>
                <w:sz w:val="18"/>
                <w:szCs w:val="18"/>
              </w:rPr>
              <w:t xml:space="preserve"> </w:t>
            </w:r>
            <w:r w:rsidRPr="00FC2348">
              <w:rPr>
                <w:rFonts w:ascii="Century Gothic" w:hAnsi="Century Gothic" w:cs="Arial"/>
                <w:sz w:val="18"/>
                <w:szCs w:val="18"/>
              </w:rPr>
              <w:t>transparencia que le correspondan, en el portal de Internet</w:t>
            </w:r>
            <w:r>
              <w:rPr>
                <w:rFonts w:ascii="Century Gothic" w:hAnsi="Century Gothic" w:cs="Arial"/>
                <w:sz w:val="18"/>
                <w:szCs w:val="18"/>
              </w:rPr>
              <w:t xml:space="preserve"> </w:t>
            </w:r>
            <w:r w:rsidRPr="00FC2348">
              <w:rPr>
                <w:rFonts w:ascii="Century Gothic" w:hAnsi="Century Gothic" w:cs="Arial"/>
                <w:sz w:val="18"/>
                <w:szCs w:val="18"/>
              </w:rPr>
              <w:t>institucional y en la Plataforma Nacional de Transparencia, en el tramo</w:t>
            </w:r>
            <w:r>
              <w:rPr>
                <w:rFonts w:ascii="Century Gothic" w:hAnsi="Century Gothic" w:cs="Arial"/>
                <w:sz w:val="18"/>
                <w:szCs w:val="18"/>
              </w:rPr>
              <w:t xml:space="preserve"> </w:t>
            </w:r>
            <w:r w:rsidRPr="00FC2348">
              <w:rPr>
                <w:rFonts w:ascii="Century Gothic" w:hAnsi="Century Gothic" w:cs="Arial"/>
                <w:sz w:val="18"/>
                <w:szCs w:val="18"/>
              </w:rPr>
              <w:t>de administración y con las claves de acceso que le sean otorgadas por</w:t>
            </w:r>
            <w:r>
              <w:rPr>
                <w:rFonts w:ascii="Century Gothic" w:hAnsi="Century Gothic" w:cs="Arial"/>
                <w:sz w:val="18"/>
                <w:szCs w:val="18"/>
              </w:rPr>
              <w:t xml:space="preserve"> </w:t>
            </w:r>
            <w:r w:rsidRPr="00FC2348">
              <w:rPr>
                <w:rFonts w:ascii="Century Gothic" w:hAnsi="Century Gothic" w:cs="Arial"/>
                <w:sz w:val="18"/>
                <w:szCs w:val="18"/>
              </w:rPr>
              <w:t>el administrador del sistema, y conforme a lo establecido en los</w:t>
            </w:r>
            <w:r>
              <w:rPr>
                <w:rFonts w:ascii="Century Gothic" w:hAnsi="Century Gothic" w:cs="Arial"/>
                <w:sz w:val="18"/>
                <w:szCs w:val="18"/>
              </w:rPr>
              <w:t xml:space="preserve"> </w:t>
            </w:r>
            <w:r w:rsidRPr="00FC2348">
              <w:rPr>
                <w:rFonts w:ascii="Century Gothic" w:hAnsi="Century Gothic" w:cs="Arial"/>
                <w:sz w:val="18"/>
                <w:szCs w:val="18"/>
              </w:rPr>
              <w:t>Lineamientos técnicos generales para la publicación, homologación y</w:t>
            </w:r>
            <w:r>
              <w:rPr>
                <w:rFonts w:ascii="Century Gothic" w:hAnsi="Century Gothic" w:cs="Arial"/>
                <w:sz w:val="18"/>
                <w:szCs w:val="18"/>
              </w:rPr>
              <w:t xml:space="preserve"> </w:t>
            </w:r>
            <w:r w:rsidRPr="00FC2348">
              <w:rPr>
                <w:rFonts w:ascii="Century Gothic" w:hAnsi="Century Gothic" w:cs="Arial"/>
                <w:sz w:val="18"/>
                <w:szCs w:val="18"/>
              </w:rPr>
              <w:t>estandarización de la información de las obligaciones establecidas en el</w:t>
            </w:r>
            <w:r>
              <w:rPr>
                <w:rFonts w:ascii="Century Gothic" w:hAnsi="Century Gothic" w:cs="Arial"/>
                <w:sz w:val="18"/>
                <w:szCs w:val="18"/>
              </w:rPr>
              <w:t xml:space="preserve"> </w:t>
            </w:r>
            <w:r w:rsidRPr="00FC2348">
              <w:rPr>
                <w:rFonts w:ascii="Century Gothic" w:hAnsi="Century Gothic" w:cs="Arial"/>
                <w:sz w:val="18"/>
                <w:szCs w:val="18"/>
              </w:rPr>
              <w:t>título quinto y en la fracción IV del artículo 31 de la Ley General de</w:t>
            </w:r>
            <w:r>
              <w:rPr>
                <w:rFonts w:ascii="Century Gothic" w:hAnsi="Century Gothic" w:cs="Arial"/>
                <w:sz w:val="18"/>
                <w:szCs w:val="18"/>
              </w:rPr>
              <w:t xml:space="preserve"> </w:t>
            </w:r>
            <w:r w:rsidRPr="00FC2348">
              <w:rPr>
                <w:rFonts w:ascii="Century Gothic" w:hAnsi="Century Gothic" w:cs="Arial"/>
                <w:sz w:val="18"/>
                <w:szCs w:val="18"/>
              </w:rPr>
              <w:t>Transparencia y Acceso a la Información Pública, que deben de difundir</w:t>
            </w:r>
            <w:r>
              <w:rPr>
                <w:rFonts w:ascii="Century Gothic" w:hAnsi="Century Gothic" w:cs="Arial"/>
                <w:sz w:val="18"/>
                <w:szCs w:val="18"/>
              </w:rPr>
              <w:t xml:space="preserve"> </w:t>
            </w:r>
            <w:r w:rsidRPr="00FC2348">
              <w:rPr>
                <w:rFonts w:ascii="Century Gothic" w:hAnsi="Century Gothic" w:cs="Arial"/>
                <w:sz w:val="18"/>
                <w:szCs w:val="18"/>
              </w:rPr>
              <w:t>los sujetos obligados en los portales de Internet y en la Plataforma</w:t>
            </w:r>
            <w:r>
              <w:rPr>
                <w:rFonts w:ascii="Century Gothic" w:hAnsi="Century Gothic" w:cs="Arial"/>
                <w:sz w:val="18"/>
                <w:szCs w:val="18"/>
              </w:rPr>
              <w:t xml:space="preserve"> </w:t>
            </w:r>
            <w:r w:rsidRPr="00FC2348">
              <w:rPr>
                <w:rFonts w:ascii="Century Gothic" w:hAnsi="Century Gothic" w:cs="Arial"/>
                <w:sz w:val="18"/>
                <w:szCs w:val="18"/>
              </w:rPr>
              <w:t>Nacional de Transparencia.</w:t>
            </w:r>
            <w:bookmarkEnd w:id="7"/>
          </w:p>
          <w:p w14:paraId="3DFE072C" w14:textId="77777777" w:rsidR="00347989" w:rsidRDefault="00347989" w:rsidP="002C30C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p>
          <w:p w14:paraId="5565F481" w14:textId="2868435D" w:rsidR="00347989" w:rsidRPr="00882EF2" w:rsidRDefault="00347989" w:rsidP="002C30C2">
            <w:pPr>
              <w:pStyle w:val="Prrafodelista"/>
              <w:ind w:left="24"/>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882EF2">
              <w:rPr>
                <w:rFonts w:ascii="Century Gothic" w:hAnsi="Century Gothic" w:cs="Arial"/>
                <w:sz w:val="18"/>
                <w:szCs w:val="18"/>
              </w:rPr>
              <w:t>XX</w:t>
            </w:r>
            <w:r>
              <w:rPr>
                <w:rFonts w:ascii="Century Gothic" w:hAnsi="Century Gothic" w:cs="Arial"/>
                <w:sz w:val="18"/>
                <w:szCs w:val="18"/>
              </w:rPr>
              <w:t>I</w:t>
            </w:r>
            <w:r w:rsidRPr="00882EF2">
              <w:rPr>
                <w:rFonts w:ascii="Century Gothic" w:hAnsi="Century Gothic" w:cs="Arial"/>
                <w:sz w:val="18"/>
                <w:szCs w:val="18"/>
              </w:rPr>
              <w:t>I.</w:t>
            </w:r>
            <w:r w:rsidR="0046313D">
              <w:rPr>
                <w:rFonts w:ascii="Century Gothic" w:hAnsi="Century Gothic" w:cs="Arial"/>
                <w:sz w:val="18"/>
                <w:szCs w:val="18"/>
              </w:rPr>
              <w:t xml:space="preserve"> </w:t>
            </w:r>
            <w:r w:rsidRPr="00882EF2">
              <w:rPr>
                <w:rFonts w:ascii="Century Gothic" w:hAnsi="Century Gothic" w:cs="Arial"/>
                <w:sz w:val="18"/>
                <w:szCs w:val="18"/>
              </w:rPr>
              <w:t>Las demás disposiciones legales y administrativas aplicables en la materia.</w:t>
            </w:r>
          </w:p>
        </w:tc>
      </w:tr>
    </w:tbl>
    <w:p w14:paraId="64976A40" w14:textId="1FD3F364" w:rsidR="00347989" w:rsidRDefault="00347989" w:rsidP="00F75885">
      <w:pPr>
        <w:pStyle w:val="Sangradetextonormal"/>
        <w:spacing w:after="0" w:line="276" w:lineRule="auto"/>
        <w:ind w:left="0"/>
        <w:jc w:val="both"/>
        <w:rPr>
          <w:rFonts w:ascii="Century Gothic" w:hAnsi="Century Gothic"/>
          <w:szCs w:val="24"/>
        </w:rPr>
      </w:pPr>
    </w:p>
    <w:p w14:paraId="212D0A83" w14:textId="77777777" w:rsidR="00347989" w:rsidRDefault="00347989" w:rsidP="00F75885">
      <w:pPr>
        <w:pStyle w:val="Sangradetextonormal"/>
        <w:spacing w:after="0" w:line="276" w:lineRule="auto"/>
        <w:ind w:left="0"/>
        <w:jc w:val="both"/>
        <w:rPr>
          <w:rFonts w:ascii="Century Gothic" w:hAnsi="Century Gothic"/>
          <w:szCs w:val="24"/>
        </w:rPr>
      </w:pPr>
    </w:p>
    <w:p w14:paraId="53385FF4" w14:textId="64371267" w:rsidR="008906AF" w:rsidRDefault="008906AF" w:rsidP="00F75885">
      <w:pPr>
        <w:pStyle w:val="Sangradetextonormal"/>
        <w:spacing w:after="0" w:line="276" w:lineRule="auto"/>
        <w:ind w:left="0"/>
        <w:jc w:val="both"/>
        <w:rPr>
          <w:rFonts w:ascii="Century Gothic" w:hAnsi="Century Gothic"/>
        </w:rPr>
      </w:pPr>
      <w:r>
        <w:rPr>
          <w:rFonts w:ascii="Century Gothic" w:hAnsi="Century Gothic"/>
        </w:rPr>
        <w:t xml:space="preserve">En uso de la voz el </w:t>
      </w:r>
      <w:r w:rsidRPr="00C326DB">
        <w:rPr>
          <w:rFonts w:ascii="Century Gothic" w:hAnsi="Century Gothic"/>
          <w:b/>
        </w:rPr>
        <w:t>Magistrado Presidente</w:t>
      </w:r>
      <w:r>
        <w:rPr>
          <w:rFonts w:ascii="Century Gothic" w:hAnsi="Century Gothic"/>
        </w:rPr>
        <w:t xml:space="preserve">: En este punto comentarles que por ahí les fue circulada la propuesta, no es otra cosa más que hacer una delimitación con respecto a la responsabilidad del órgano generador de la </w:t>
      </w:r>
      <w:r w:rsidR="00260007">
        <w:rPr>
          <w:rFonts w:ascii="Century Gothic" w:hAnsi="Century Gothic"/>
        </w:rPr>
        <w:t>información,</w:t>
      </w:r>
      <w:r>
        <w:rPr>
          <w:rFonts w:ascii="Century Gothic" w:hAnsi="Century Gothic"/>
        </w:rPr>
        <w:t xml:space="preserve"> para que haga lo que corresponde conforme a la ley, esto es subir su información a la plataforma nacional y al sitio de internet de este Tribunal</w:t>
      </w:r>
      <w:r w:rsidR="00260007">
        <w:rPr>
          <w:rFonts w:ascii="Century Gothic" w:hAnsi="Century Gothic"/>
        </w:rPr>
        <w:t>;</w:t>
      </w:r>
      <w:r>
        <w:rPr>
          <w:rFonts w:ascii="Century Gothic" w:hAnsi="Century Gothic"/>
        </w:rPr>
        <w:t xml:space="preserve"> </w:t>
      </w:r>
      <w:r w:rsidR="00260007">
        <w:rPr>
          <w:rFonts w:ascii="Century Gothic" w:hAnsi="Century Gothic"/>
        </w:rPr>
        <w:t>S</w:t>
      </w:r>
      <w:r>
        <w:rPr>
          <w:rFonts w:ascii="Century Gothic" w:hAnsi="Century Gothic"/>
        </w:rPr>
        <w:t>i se fijan se señala unas áreas en específico que insisto si bien ya estaba en la ley general, pues bueno vale la pena establecer la delimitación para que no quede duda de a quien le corresponde subir su información, ¿algún comentario Magistrados?</w:t>
      </w:r>
    </w:p>
    <w:p w14:paraId="65663CB7" w14:textId="35FA91FB" w:rsidR="008906AF" w:rsidRDefault="008906AF" w:rsidP="00F75885">
      <w:pPr>
        <w:pStyle w:val="Sangradetextonormal"/>
        <w:spacing w:after="0" w:line="276" w:lineRule="auto"/>
        <w:ind w:left="0"/>
        <w:jc w:val="both"/>
        <w:rPr>
          <w:rFonts w:ascii="Century Gothic" w:hAnsi="Century Gothic"/>
        </w:rPr>
      </w:pPr>
      <w:r>
        <w:rPr>
          <w:rFonts w:ascii="Century Gothic" w:hAnsi="Century Gothic"/>
        </w:rPr>
        <w:br/>
      </w:r>
      <w:r w:rsidRPr="00C326DB">
        <w:rPr>
          <w:rFonts w:ascii="Century Gothic" w:hAnsi="Century Gothic"/>
          <w:b/>
        </w:rPr>
        <w:t xml:space="preserve">La Magistrada </w:t>
      </w:r>
      <w:proofErr w:type="spellStart"/>
      <w:r w:rsidRPr="00C326DB">
        <w:rPr>
          <w:rFonts w:ascii="Century Gothic" w:hAnsi="Century Gothic"/>
          <w:b/>
        </w:rPr>
        <w:t>Fany</w:t>
      </w:r>
      <w:proofErr w:type="spellEnd"/>
      <w:r w:rsidRPr="00C326DB">
        <w:rPr>
          <w:rFonts w:ascii="Century Gothic" w:hAnsi="Century Gothic"/>
          <w:b/>
        </w:rPr>
        <w:t xml:space="preserve"> Lo</w:t>
      </w:r>
      <w:r w:rsidR="00BC0EE1">
        <w:rPr>
          <w:rFonts w:ascii="Century Gothic" w:hAnsi="Century Gothic"/>
          <w:b/>
        </w:rPr>
        <w:t>r</w:t>
      </w:r>
      <w:r w:rsidRPr="00C326DB">
        <w:rPr>
          <w:rFonts w:ascii="Century Gothic" w:hAnsi="Century Gothic"/>
          <w:b/>
        </w:rPr>
        <w:t>e</w:t>
      </w:r>
      <w:r w:rsidR="00BC0EE1">
        <w:rPr>
          <w:rFonts w:ascii="Century Gothic" w:hAnsi="Century Gothic"/>
          <w:b/>
        </w:rPr>
        <w:t>n</w:t>
      </w:r>
      <w:r w:rsidRPr="00C326DB">
        <w:rPr>
          <w:rFonts w:ascii="Century Gothic" w:hAnsi="Century Gothic"/>
          <w:b/>
        </w:rPr>
        <w:t xml:space="preserve">a </w:t>
      </w:r>
      <w:r w:rsidR="00BC0EE1">
        <w:rPr>
          <w:rFonts w:ascii="Century Gothic" w:hAnsi="Century Gothic"/>
          <w:b/>
        </w:rPr>
        <w:t xml:space="preserve">Jiménez </w:t>
      </w:r>
      <w:r w:rsidRPr="00C326DB">
        <w:rPr>
          <w:rFonts w:ascii="Century Gothic" w:hAnsi="Century Gothic"/>
          <w:b/>
        </w:rPr>
        <w:t>Aguirre</w:t>
      </w:r>
      <w:r>
        <w:rPr>
          <w:rFonts w:ascii="Century Gothic" w:hAnsi="Century Gothic"/>
        </w:rPr>
        <w:t xml:space="preserve"> en uso de la voz: </w:t>
      </w:r>
      <w:r w:rsidR="00260007">
        <w:rPr>
          <w:rFonts w:ascii="Century Gothic" w:hAnsi="Century Gothic"/>
        </w:rPr>
        <w:t>E</w:t>
      </w:r>
      <w:r>
        <w:rPr>
          <w:rFonts w:ascii="Century Gothic" w:hAnsi="Century Gothic"/>
        </w:rPr>
        <w:t>xcelente</w:t>
      </w:r>
      <w:r w:rsidR="00260007">
        <w:rPr>
          <w:rFonts w:ascii="Century Gothic" w:hAnsi="Century Gothic"/>
        </w:rPr>
        <w:t>,</w:t>
      </w:r>
      <w:r>
        <w:rPr>
          <w:rFonts w:ascii="Century Gothic" w:hAnsi="Century Gothic"/>
        </w:rPr>
        <w:t xml:space="preserve"> yo creo que delimitar el reglamento interno también nos está ayudando mucho a los temas de</w:t>
      </w:r>
      <w:r w:rsidR="00260007">
        <w:rPr>
          <w:rFonts w:ascii="Century Gothic" w:hAnsi="Century Gothic"/>
        </w:rPr>
        <w:t>l</w:t>
      </w:r>
      <w:r>
        <w:rPr>
          <w:rFonts w:ascii="Century Gothic" w:hAnsi="Century Gothic"/>
        </w:rPr>
        <w:t xml:space="preserve"> </w:t>
      </w:r>
      <w:proofErr w:type="spellStart"/>
      <w:r>
        <w:rPr>
          <w:rFonts w:ascii="Century Gothic" w:hAnsi="Century Gothic"/>
        </w:rPr>
        <w:t>compla</w:t>
      </w:r>
      <w:r w:rsidR="00260007">
        <w:rPr>
          <w:rFonts w:ascii="Century Gothic" w:hAnsi="Century Gothic"/>
        </w:rPr>
        <w:t>int</w:t>
      </w:r>
      <w:proofErr w:type="spellEnd"/>
      <w:r>
        <w:rPr>
          <w:rFonts w:ascii="Century Gothic" w:hAnsi="Century Gothic"/>
        </w:rPr>
        <w:t>, vuelvo con lo mismo, la idea es una certificación a corto plazo a este Tribunal y todo esto es lo que le va a dar la forma justo a eso,</w:t>
      </w:r>
      <w:r w:rsidR="004C0C6F">
        <w:rPr>
          <w:rFonts w:ascii="Century Gothic" w:hAnsi="Century Gothic"/>
        </w:rPr>
        <w:t xml:space="preserve"> creo que vamos avanzando muy bien,</w:t>
      </w:r>
      <w:r>
        <w:rPr>
          <w:rFonts w:ascii="Century Gothic" w:hAnsi="Century Gothic"/>
        </w:rPr>
        <w:t xml:space="preserve"> muchas gracias.</w:t>
      </w:r>
    </w:p>
    <w:p w14:paraId="1A835803" w14:textId="3BD419FF" w:rsidR="007927CC" w:rsidRDefault="007927CC" w:rsidP="00F75885">
      <w:pPr>
        <w:pStyle w:val="Sangradetextonormal"/>
        <w:spacing w:after="0" w:line="276" w:lineRule="auto"/>
        <w:ind w:left="0"/>
        <w:jc w:val="both"/>
        <w:rPr>
          <w:rFonts w:ascii="Century Gothic" w:hAnsi="Century Gothic"/>
        </w:rPr>
      </w:pPr>
    </w:p>
    <w:p w14:paraId="52F61A3C" w14:textId="1231E60F" w:rsidR="007927CC" w:rsidRPr="007927CC" w:rsidRDefault="007927CC" w:rsidP="00F75885">
      <w:pPr>
        <w:pStyle w:val="Sangradetextonormal"/>
        <w:spacing w:after="0" w:line="276" w:lineRule="auto"/>
        <w:ind w:left="0"/>
        <w:jc w:val="both"/>
        <w:rPr>
          <w:rFonts w:ascii="Century Gothic" w:hAnsi="Century Gothic"/>
        </w:rPr>
      </w:pPr>
      <w:r w:rsidRPr="004166C1">
        <w:rPr>
          <w:rFonts w:ascii="Century Gothic" w:hAnsi="Century Gothic"/>
          <w:b/>
          <w:lang w:val="es-ES_tradnl"/>
        </w:rPr>
        <w:t>El</w:t>
      </w:r>
      <w:r w:rsidRPr="007927CC">
        <w:rPr>
          <w:rFonts w:ascii="Century Gothic" w:hAnsi="Century Gothic"/>
          <w:lang w:val="es-ES_tradnl"/>
        </w:rPr>
        <w:t xml:space="preserve"> </w:t>
      </w:r>
      <w:r w:rsidRPr="007927CC">
        <w:rPr>
          <w:rFonts w:ascii="Century Gothic" w:hAnsi="Century Gothic"/>
          <w:b/>
          <w:lang w:val="es-ES_tradnl"/>
        </w:rPr>
        <w:t>Magistrado Laurentino López Villaseñor</w:t>
      </w:r>
      <w:r w:rsidRPr="007927CC">
        <w:rPr>
          <w:rFonts w:ascii="Century Gothic" w:hAnsi="Century Gothic"/>
          <w:lang w:val="es-ES_tradnl"/>
        </w:rPr>
        <w:t xml:space="preserve">, en uso de la voz: </w:t>
      </w:r>
      <w:r w:rsidR="00F422E6">
        <w:rPr>
          <w:rFonts w:ascii="Century Gothic" w:hAnsi="Century Gothic"/>
          <w:lang w:val="es-ES_tradnl"/>
        </w:rPr>
        <w:t>Todo bien</w:t>
      </w:r>
      <w:r>
        <w:rPr>
          <w:rFonts w:ascii="Century Gothic" w:hAnsi="Century Gothic"/>
          <w:lang w:val="es-ES_tradnl"/>
        </w:rPr>
        <w:t>, felicidades</w:t>
      </w:r>
      <w:r w:rsidRPr="007927CC">
        <w:rPr>
          <w:rFonts w:ascii="Century Gothic" w:hAnsi="Century Gothic"/>
          <w:lang w:val="es-ES_tradnl"/>
        </w:rPr>
        <w:t>.</w:t>
      </w:r>
    </w:p>
    <w:p w14:paraId="461FAFE5" w14:textId="6261F556" w:rsidR="00F422E6" w:rsidRDefault="008906AF" w:rsidP="00F75885">
      <w:pPr>
        <w:pStyle w:val="Sangradetextonormal"/>
        <w:spacing w:after="0" w:line="276" w:lineRule="auto"/>
        <w:ind w:left="0"/>
        <w:jc w:val="both"/>
        <w:rPr>
          <w:rFonts w:ascii="Century Gothic" w:hAnsi="Century Gothic"/>
        </w:rPr>
      </w:pPr>
      <w:r>
        <w:rPr>
          <w:rFonts w:ascii="Century Gothic" w:hAnsi="Century Gothic"/>
        </w:rPr>
        <w:t xml:space="preserve"> </w:t>
      </w:r>
      <w:r>
        <w:rPr>
          <w:rFonts w:ascii="Century Gothic" w:hAnsi="Century Gothic"/>
        </w:rPr>
        <w:br/>
      </w:r>
      <w:r w:rsidR="004166C1">
        <w:rPr>
          <w:rFonts w:ascii="Century Gothic" w:hAnsi="Century Gothic"/>
          <w:b/>
        </w:rPr>
        <w:t>E</w:t>
      </w:r>
      <w:r w:rsidRPr="00C326DB">
        <w:rPr>
          <w:rFonts w:ascii="Century Gothic" w:hAnsi="Century Gothic"/>
          <w:b/>
        </w:rPr>
        <w:t>l Magistrado Avelino</w:t>
      </w:r>
      <w:r>
        <w:rPr>
          <w:rFonts w:ascii="Century Gothic" w:hAnsi="Century Gothic"/>
        </w:rPr>
        <w:t xml:space="preserve"> </w:t>
      </w:r>
      <w:r w:rsidRPr="00F26204">
        <w:rPr>
          <w:rFonts w:ascii="Century Gothic" w:hAnsi="Century Gothic"/>
          <w:b/>
        </w:rPr>
        <w:t>Bravo Cacho</w:t>
      </w:r>
      <w:r w:rsidR="004166C1">
        <w:rPr>
          <w:rFonts w:ascii="Century Gothic" w:hAnsi="Century Gothic"/>
          <w:b/>
        </w:rPr>
        <w:t>,</w:t>
      </w:r>
      <w:r>
        <w:rPr>
          <w:rFonts w:ascii="Century Gothic" w:hAnsi="Century Gothic"/>
        </w:rPr>
        <w:t xml:space="preserve"> en uso de la voz: </w:t>
      </w:r>
      <w:r w:rsidR="00F422E6">
        <w:rPr>
          <w:rFonts w:ascii="Century Gothic" w:hAnsi="Century Gothic"/>
        </w:rPr>
        <w:t>Totalmente de acuerdo, c</w:t>
      </w:r>
      <w:r>
        <w:rPr>
          <w:rFonts w:ascii="Century Gothic" w:hAnsi="Century Gothic"/>
        </w:rPr>
        <w:t>reo que este tipo de ajustes nos permite</w:t>
      </w:r>
      <w:r w:rsidR="00F422E6">
        <w:rPr>
          <w:rFonts w:ascii="Century Gothic" w:hAnsi="Century Gothic"/>
        </w:rPr>
        <w:t>n</w:t>
      </w:r>
      <w:r>
        <w:rPr>
          <w:rFonts w:ascii="Century Gothic" w:hAnsi="Century Gothic"/>
        </w:rPr>
        <w:t xml:space="preserve"> ir particu</w:t>
      </w:r>
      <w:r w:rsidR="00F422E6">
        <w:rPr>
          <w:rFonts w:ascii="Century Gothic" w:hAnsi="Century Gothic"/>
        </w:rPr>
        <w:t>lari</w:t>
      </w:r>
      <w:r>
        <w:rPr>
          <w:rFonts w:ascii="Century Gothic" w:hAnsi="Century Gothic"/>
        </w:rPr>
        <w:t xml:space="preserve">zando muchas cosas </w:t>
      </w:r>
      <w:r w:rsidR="00F422E6">
        <w:rPr>
          <w:rFonts w:ascii="Century Gothic" w:hAnsi="Century Gothic"/>
        </w:rPr>
        <w:t>que,</w:t>
      </w:r>
      <w:r>
        <w:rPr>
          <w:rFonts w:ascii="Century Gothic" w:hAnsi="Century Gothic"/>
        </w:rPr>
        <w:t xml:space="preserve"> aunque pareciera</w:t>
      </w:r>
      <w:r w:rsidR="00F422E6">
        <w:rPr>
          <w:rFonts w:ascii="Century Gothic" w:hAnsi="Century Gothic"/>
        </w:rPr>
        <w:t>n</w:t>
      </w:r>
      <w:r>
        <w:rPr>
          <w:rFonts w:ascii="Century Gothic" w:hAnsi="Century Gothic"/>
        </w:rPr>
        <w:t xml:space="preserve"> obvias de repente puede dejar </w:t>
      </w:r>
      <w:r w:rsidR="00F422E6">
        <w:rPr>
          <w:rFonts w:ascii="Century Gothic" w:hAnsi="Century Gothic"/>
        </w:rPr>
        <w:t>algunos resquicios</w:t>
      </w:r>
      <w:r>
        <w:rPr>
          <w:rFonts w:ascii="Century Gothic" w:hAnsi="Century Gothic"/>
        </w:rPr>
        <w:t xml:space="preserve"> y que mejor que la regla sea muy clara, me parece</w:t>
      </w:r>
      <w:r w:rsidR="00F422E6">
        <w:rPr>
          <w:rFonts w:ascii="Century Gothic" w:hAnsi="Century Gothic"/>
        </w:rPr>
        <w:t>n</w:t>
      </w:r>
      <w:r>
        <w:rPr>
          <w:rFonts w:ascii="Century Gothic" w:hAnsi="Century Gothic"/>
        </w:rPr>
        <w:t xml:space="preserve"> muy pertinente</w:t>
      </w:r>
      <w:r w:rsidR="00F422E6">
        <w:rPr>
          <w:rFonts w:ascii="Century Gothic" w:hAnsi="Century Gothic"/>
        </w:rPr>
        <w:t>s</w:t>
      </w:r>
      <w:r>
        <w:rPr>
          <w:rFonts w:ascii="Century Gothic" w:hAnsi="Century Gothic"/>
        </w:rPr>
        <w:t>.</w:t>
      </w:r>
    </w:p>
    <w:p w14:paraId="3C594132" w14:textId="5AEDFD48" w:rsidR="008906AF" w:rsidRDefault="008906AF" w:rsidP="00F75885">
      <w:pPr>
        <w:pStyle w:val="Sangradetextonormal"/>
        <w:spacing w:after="0" w:line="276" w:lineRule="auto"/>
        <w:ind w:left="0"/>
        <w:jc w:val="both"/>
        <w:rPr>
          <w:rFonts w:ascii="Century Gothic" w:hAnsi="Century Gothic"/>
        </w:rPr>
      </w:pPr>
      <w:r>
        <w:rPr>
          <w:rFonts w:ascii="Century Gothic" w:hAnsi="Century Gothic"/>
        </w:rPr>
        <w:br/>
      </w:r>
      <w:r w:rsidRPr="00F26204">
        <w:rPr>
          <w:rFonts w:ascii="Century Gothic" w:hAnsi="Century Gothic"/>
          <w:b/>
        </w:rPr>
        <w:t>El</w:t>
      </w:r>
      <w:r>
        <w:rPr>
          <w:rFonts w:ascii="Century Gothic" w:hAnsi="Century Gothic"/>
        </w:rPr>
        <w:t xml:space="preserve"> </w:t>
      </w:r>
      <w:r w:rsidRPr="00F26204">
        <w:rPr>
          <w:rFonts w:ascii="Century Gothic" w:hAnsi="Century Gothic"/>
          <w:b/>
        </w:rPr>
        <w:t>Magistrado Presidente</w:t>
      </w:r>
      <w:r>
        <w:rPr>
          <w:rFonts w:ascii="Century Gothic" w:hAnsi="Century Gothic"/>
        </w:rPr>
        <w:t xml:space="preserve"> en uso de la voz: Muchas gracias Magistrados</w:t>
      </w:r>
      <w:r w:rsidR="00BD727E">
        <w:rPr>
          <w:rFonts w:ascii="Century Gothic" w:hAnsi="Century Gothic"/>
        </w:rPr>
        <w:t>,</w:t>
      </w:r>
      <w:r>
        <w:rPr>
          <w:rFonts w:ascii="Century Gothic" w:hAnsi="Century Gothic"/>
        </w:rPr>
        <w:t xml:space="preserve"> la verdad es que en materia de transparencia el Tribunal trae treinta y tant</w:t>
      </w:r>
      <w:r w:rsidR="00BD727E">
        <w:rPr>
          <w:rFonts w:ascii="Century Gothic" w:hAnsi="Century Gothic"/>
        </w:rPr>
        <w:t xml:space="preserve">as mil </w:t>
      </w:r>
      <w:r>
        <w:rPr>
          <w:rFonts w:ascii="Century Gothic" w:hAnsi="Century Gothic"/>
        </w:rPr>
        <w:t xml:space="preserve">sentencias subidas </w:t>
      </w:r>
      <w:r w:rsidR="00BD727E">
        <w:rPr>
          <w:rFonts w:ascii="Century Gothic" w:hAnsi="Century Gothic"/>
        </w:rPr>
        <w:t xml:space="preserve">al sitio de internet </w:t>
      </w:r>
      <w:r>
        <w:rPr>
          <w:rFonts w:ascii="Century Gothic" w:hAnsi="Century Gothic"/>
        </w:rPr>
        <w:t>y</w:t>
      </w:r>
      <w:r w:rsidR="00BD727E">
        <w:rPr>
          <w:rFonts w:ascii="Century Gothic" w:hAnsi="Century Gothic"/>
        </w:rPr>
        <w:t xml:space="preserve"> eso es muy </w:t>
      </w:r>
      <w:r>
        <w:rPr>
          <w:rFonts w:ascii="Century Gothic" w:hAnsi="Century Gothic"/>
        </w:rPr>
        <w:t>bueno para todos</w:t>
      </w:r>
      <w:r w:rsidR="00BD727E">
        <w:rPr>
          <w:rFonts w:ascii="Century Gothic" w:hAnsi="Century Gothic"/>
        </w:rPr>
        <w:t>.</w:t>
      </w:r>
    </w:p>
    <w:p w14:paraId="76723BC8" w14:textId="630DC38D" w:rsidR="00EE6BC3" w:rsidRDefault="008906AF" w:rsidP="00F75885">
      <w:pPr>
        <w:pStyle w:val="Sangradetextonormal"/>
        <w:spacing w:after="0" w:line="276" w:lineRule="auto"/>
        <w:ind w:left="0"/>
        <w:jc w:val="both"/>
        <w:rPr>
          <w:rFonts w:ascii="Century Gothic" w:hAnsi="Century Gothic"/>
        </w:rPr>
      </w:pPr>
      <w:r>
        <w:rPr>
          <w:rFonts w:ascii="Century Gothic" w:hAnsi="Century Gothic"/>
        </w:rPr>
        <w:t xml:space="preserve"> </w:t>
      </w:r>
      <w:r w:rsidRPr="00F26204">
        <w:rPr>
          <w:rFonts w:ascii="Century Gothic" w:hAnsi="Century Gothic"/>
          <w:b/>
        </w:rPr>
        <w:br/>
        <w:t>El Magistrado Avelino Bravo</w:t>
      </w:r>
      <w:r>
        <w:rPr>
          <w:rFonts w:ascii="Century Gothic" w:hAnsi="Century Gothic"/>
          <w:b/>
        </w:rPr>
        <w:t xml:space="preserve"> Cacho</w:t>
      </w:r>
      <w:r w:rsidR="004166C1">
        <w:rPr>
          <w:rFonts w:ascii="Century Gothic" w:hAnsi="Century Gothic"/>
          <w:b/>
        </w:rPr>
        <w:t>,</w:t>
      </w:r>
      <w:r>
        <w:rPr>
          <w:rFonts w:ascii="Century Gothic" w:hAnsi="Century Gothic"/>
          <w:b/>
        </w:rPr>
        <w:t xml:space="preserve"> </w:t>
      </w:r>
      <w:r w:rsidRPr="00F26204">
        <w:rPr>
          <w:rFonts w:ascii="Century Gothic" w:hAnsi="Century Gothic"/>
        </w:rPr>
        <w:t>en</w:t>
      </w:r>
      <w:r>
        <w:rPr>
          <w:rFonts w:ascii="Century Gothic" w:hAnsi="Century Gothic"/>
          <w:b/>
        </w:rPr>
        <w:t xml:space="preserve"> </w:t>
      </w:r>
      <w:r>
        <w:rPr>
          <w:rFonts w:ascii="Century Gothic" w:hAnsi="Century Gothic"/>
        </w:rPr>
        <w:t>uso de la voz:</w:t>
      </w:r>
      <w:r w:rsidR="00BD727E">
        <w:rPr>
          <w:rFonts w:ascii="Century Gothic" w:hAnsi="Century Gothic"/>
        </w:rPr>
        <w:t xml:space="preserve"> S</w:t>
      </w:r>
      <w:r>
        <w:rPr>
          <w:rFonts w:ascii="Century Gothic" w:hAnsi="Century Gothic"/>
        </w:rPr>
        <w:t xml:space="preserve">in dejar de lado </w:t>
      </w:r>
      <w:proofErr w:type="gramStart"/>
      <w:r w:rsidR="00BD727E">
        <w:rPr>
          <w:rFonts w:ascii="Century Gothic" w:hAnsi="Century Gothic"/>
        </w:rPr>
        <w:t>P</w:t>
      </w:r>
      <w:r>
        <w:rPr>
          <w:rFonts w:ascii="Century Gothic" w:hAnsi="Century Gothic"/>
        </w:rPr>
        <w:t>residente</w:t>
      </w:r>
      <w:proofErr w:type="gramEnd"/>
      <w:r>
        <w:rPr>
          <w:rFonts w:ascii="Century Gothic" w:hAnsi="Century Gothic"/>
        </w:rPr>
        <w:t xml:space="preserve"> lo que </w:t>
      </w:r>
      <w:r w:rsidR="00BD727E">
        <w:rPr>
          <w:rFonts w:ascii="Century Gothic" w:hAnsi="Century Gothic"/>
        </w:rPr>
        <w:t xml:space="preserve">siempre hemos </w:t>
      </w:r>
      <w:r>
        <w:rPr>
          <w:rFonts w:ascii="Century Gothic" w:hAnsi="Century Gothic"/>
        </w:rPr>
        <w:t>comentado</w:t>
      </w:r>
      <w:r w:rsidR="00BD727E">
        <w:rPr>
          <w:rFonts w:ascii="Century Gothic" w:hAnsi="Century Gothic"/>
        </w:rPr>
        <w:t>,</w:t>
      </w:r>
      <w:r>
        <w:rPr>
          <w:rFonts w:ascii="Century Gothic" w:hAnsi="Century Gothic"/>
        </w:rPr>
        <w:t xml:space="preserve"> que este organismo público es muy particular desde el punto de vista de que en primer lugar es un </w:t>
      </w:r>
      <w:r w:rsidR="003051AF">
        <w:rPr>
          <w:rFonts w:ascii="Century Gothic" w:hAnsi="Century Gothic"/>
        </w:rPr>
        <w:t>T</w:t>
      </w:r>
      <w:r>
        <w:rPr>
          <w:rFonts w:ascii="Century Gothic" w:hAnsi="Century Gothic"/>
        </w:rPr>
        <w:t>ribunal y segundo lugar es un Tribunal autónomo</w:t>
      </w:r>
      <w:r w:rsidR="003051AF">
        <w:rPr>
          <w:rFonts w:ascii="Century Gothic" w:hAnsi="Century Gothic"/>
        </w:rPr>
        <w:t xml:space="preserve"> y</w:t>
      </w:r>
      <w:r>
        <w:rPr>
          <w:rFonts w:ascii="Century Gothic" w:hAnsi="Century Gothic"/>
        </w:rPr>
        <w:t xml:space="preserve"> dentro de eso no es cualquier </w:t>
      </w:r>
      <w:r w:rsidR="00552C23">
        <w:rPr>
          <w:rFonts w:ascii="Century Gothic" w:hAnsi="Century Gothic"/>
        </w:rPr>
        <w:t>OPD</w:t>
      </w:r>
      <w:r>
        <w:rPr>
          <w:rFonts w:ascii="Century Gothic" w:hAnsi="Century Gothic"/>
        </w:rPr>
        <w:t>, no es cualquier dependencia</w:t>
      </w:r>
      <w:r w:rsidR="003051AF">
        <w:rPr>
          <w:rFonts w:ascii="Century Gothic" w:hAnsi="Century Gothic"/>
        </w:rPr>
        <w:t>,</w:t>
      </w:r>
      <w:r>
        <w:rPr>
          <w:rFonts w:ascii="Century Gothic" w:hAnsi="Century Gothic"/>
        </w:rPr>
        <w:t xml:space="preserve"> entonces sí creo pertinentes</w:t>
      </w:r>
      <w:r w:rsidR="003051AF">
        <w:rPr>
          <w:rFonts w:ascii="Century Gothic" w:hAnsi="Century Gothic"/>
        </w:rPr>
        <w:t xml:space="preserve"> ese</w:t>
      </w:r>
      <w:r>
        <w:rPr>
          <w:rFonts w:ascii="Century Gothic" w:hAnsi="Century Gothic"/>
        </w:rPr>
        <w:t xml:space="preserve"> tipo de precisiones.</w:t>
      </w:r>
      <w:r>
        <w:rPr>
          <w:rFonts w:ascii="Century Gothic" w:hAnsi="Century Gothic"/>
        </w:rPr>
        <w:br/>
      </w:r>
      <w:r>
        <w:rPr>
          <w:rFonts w:ascii="Century Gothic" w:hAnsi="Century Gothic"/>
        </w:rPr>
        <w:lastRenderedPageBreak/>
        <w:br/>
        <w:t xml:space="preserve">En uso de la voz </w:t>
      </w:r>
      <w:r w:rsidRPr="00F26204">
        <w:rPr>
          <w:rFonts w:ascii="Century Gothic" w:hAnsi="Century Gothic"/>
          <w:b/>
        </w:rPr>
        <w:t>el Magistrado Presidente:</w:t>
      </w:r>
      <w:r>
        <w:rPr>
          <w:rFonts w:ascii="Century Gothic" w:hAnsi="Century Gothic"/>
        </w:rPr>
        <w:t xml:space="preserve"> Muchas gracias</w:t>
      </w:r>
      <w:r w:rsidR="000011CD">
        <w:rPr>
          <w:rFonts w:ascii="Century Gothic" w:hAnsi="Century Gothic"/>
        </w:rPr>
        <w:t>, totalmente de acuerdo.</w:t>
      </w:r>
      <w:r w:rsidR="00BD727E">
        <w:rPr>
          <w:rFonts w:ascii="Century Gothic" w:hAnsi="Century Gothic"/>
        </w:rPr>
        <w:t xml:space="preserve"> </w:t>
      </w:r>
    </w:p>
    <w:p w14:paraId="300EC90D" w14:textId="43B831D2" w:rsidR="00F75885" w:rsidRPr="004B0F49" w:rsidRDefault="00F75885" w:rsidP="00F75885">
      <w:pPr>
        <w:pStyle w:val="Textosinformato"/>
        <w:spacing w:line="276" w:lineRule="auto"/>
        <w:rPr>
          <w:sz w:val="20"/>
          <w:lang w:val="es-MX"/>
        </w:rPr>
      </w:pPr>
    </w:p>
    <w:p w14:paraId="4243C62C" w14:textId="77777777" w:rsidR="00F75885" w:rsidRPr="004B0F49" w:rsidRDefault="00F75885" w:rsidP="00F75885">
      <w:pPr>
        <w:pStyle w:val="Sangradetextonormal"/>
        <w:spacing w:after="0" w:line="276" w:lineRule="auto"/>
        <w:ind w:left="0"/>
        <w:jc w:val="both"/>
        <w:rPr>
          <w:rFonts w:ascii="Century Gothic" w:hAnsi="Century Gothic"/>
          <w:b/>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 xml:space="preserve">aprobación </w:t>
      </w:r>
      <w:r>
        <w:rPr>
          <w:rFonts w:ascii="Century Gothic" w:hAnsi="Century Gothic"/>
          <w:b/>
        </w:rPr>
        <w:t xml:space="preserve">correspondiente </w:t>
      </w:r>
      <w:r w:rsidRPr="004B0F49">
        <w:rPr>
          <w:rFonts w:ascii="Century Gothic" w:hAnsi="Century Gothic"/>
        </w:rPr>
        <w:t>en los términos señalados.</w:t>
      </w:r>
    </w:p>
    <w:p w14:paraId="3D1666A4" w14:textId="77777777" w:rsidR="00F75885" w:rsidRPr="004B0F49" w:rsidRDefault="00F75885" w:rsidP="00F75885">
      <w:pPr>
        <w:pStyle w:val="Sangradetextonormal"/>
        <w:spacing w:after="0" w:line="276" w:lineRule="auto"/>
        <w:ind w:left="0"/>
        <w:jc w:val="both"/>
        <w:rPr>
          <w:rFonts w:ascii="Century Gothic" w:hAnsi="Century Gothic"/>
          <w:szCs w:val="24"/>
        </w:rPr>
      </w:pPr>
    </w:p>
    <w:p w14:paraId="21993498" w14:textId="2FA84F52" w:rsidR="00F75885" w:rsidRDefault="00F75885" w:rsidP="00967FEE">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4D43B000" w14:textId="77777777" w:rsidR="00851761" w:rsidRPr="004B0F49" w:rsidRDefault="00851761" w:rsidP="00F75885">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2"/>
        <w:gridCol w:w="1911"/>
      </w:tblGrid>
      <w:tr w:rsidR="00F75885" w:rsidRPr="004B0F49" w14:paraId="7DDD21E7" w14:textId="77777777" w:rsidTr="0004687B">
        <w:trPr>
          <w:jc w:val="center"/>
        </w:trPr>
        <w:tc>
          <w:tcPr>
            <w:tcW w:w="230" w:type="pct"/>
            <w:vAlign w:val="center"/>
          </w:tcPr>
          <w:p w14:paraId="0D83752D" w14:textId="77777777" w:rsidR="00F75885" w:rsidRPr="004B0F49" w:rsidRDefault="00F7588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0732FD8B" w14:textId="77777777" w:rsidR="00F75885" w:rsidRPr="004B0F49" w:rsidRDefault="00F75885" w:rsidP="0004687B">
            <w:pPr>
              <w:pStyle w:val="Textosinformato"/>
              <w:spacing w:line="276" w:lineRule="auto"/>
              <w:rPr>
                <w:sz w:val="20"/>
                <w:lang w:val="es-MX"/>
              </w:rPr>
            </w:pPr>
            <w:r w:rsidRPr="004B0F49">
              <w:rPr>
                <w:sz w:val="20"/>
                <w:lang w:val="es-MX"/>
              </w:rPr>
              <w:t xml:space="preserve">Magistrado </w:t>
            </w:r>
            <w:proofErr w:type="gramStart"/>
            <w:r w:rsidRPr="004B0F49">
              <w:rPr>
                <w:sz w:val="20"/>
                <w:lang w:val="es-MX"/>
              </w:rPr>
              <w:t>Presidente</w:t>
            </w:r>
            <w:proofErr w:type="gramEnd"/>
            <w:r w:rsidRPr="004B0F49">
              <w:rPr>
                <w:sz w:val="20"/>
                <w:lang w:val="es-MX"/>
              </w:rPr>
              <w:t xml:space="preserve"> JOSÉ RAMÓN JIMÉNEZ GUTIÉRREZ</w:t>
            </w:r>
          </w:p>
        </w:tc>
        <w:tc>
          <w:tcPr>
            <w:tcW w:w="1187" w:type="pct"/>
          </w:tcPr>
          <w:p w14:paraId="4A3567D5" w14:textId="77777777" w:rsidR="00F75885" w:rsidRPr="004B0F49" w:rsidRDefault="00F75885" w:rsidP="0004687B">
            <w:pPr>
              <w:pStyle w:val="Textosinformato"/>
              <w:spacing w:line="276" w:lineRule="auto"/>
              <w:jc w:val="center"/>
              <w:rPr>
                <w:b/>
                <w:sz w:val="20"/>
                <w:lang w:val="es-MX"/>
              </w:rPr>
            </w:pPr>
            <w:r w:rsidRPr="004B0F49">
              <w:rPr>
                <w:b/>
                <w:sz w:val="20"/>
                <w:lang w:val="es-MX"/>
              </w:rPr>
              <w:t>A favor</w:t>
            </w:r>
          </w:p>
        </w:tc>
      </w:tr>
      <w:tr w:rsidR="00F75885" w:rsidRPr="004B0F49" w14:paraId="3F94EED4" w14:textId="77777777" w:rsidTr="0004687B">
        <w:trPr>
          <w:jc w:val="center"/>
        </w:trPr>
        <w:tc>
          <w:tcPr>
            <w:tcW w:w="230" w:type="pct"/>
            <w:shd w:val="clear" w:color="auto" w:fill="D9D9D9" w:themeFill="background1" w:themeFillShade="D9"/>
            <w:vAlign w:val="center"/>
          </w:tcPr>
          <w:p w14:paraId="276A9EB8" w14:textId="77777777" w:rsidR="00F75885" w:rsidRPr="004B0F49" w:rsidRDefault="00F7588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4057BFCD" w14:textId="77777777" w:rsidR="00F75885" w:rsidRPr="004B0F49" w:rsidRDefault="00F75885" w:rsidP="0004687B">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0165F5D7" w14:textId="77777777" w:rsidR="00F75885" w:rsidRPr="004B0F49" w:rsidRDefault="00F75885" w:rsidP="0004687B">
            <w:pPr>
              <w:pStyle w:val="Textosinformato"/>
              <w:spacing w:line="276" w:lineRule="auto"/>
              <w:jc w:val="center"/>
              <w:rPr>
                <w:b/>
                <w:sz w:val="20"/>
                <w:lang w:val="es-MX"/>
              </w:rPr>
            </w:pPr>
            <w:r w:rsidRPr="004B0F49">
              <w:rPr>
                <w:b/>
                <w:sz w:val="20"/>
                <w:lang w:val="es-MX"/>
              </w:rPr>
              <w:t>A favor</w:t>
            </w:r>
          </w:p>
        </w:tc>
      </w:tr>
      <w:tr w:rsidR="00F75885" w:rsidRPr="004B0F49" w14:paraId="7827EDAE" w14:textId="77777777" w:rsidTr="0004687B">
        <w:trPr>
          <w:jc w:val="center"/>
        </w:trPr>
        <w:tc>
          <w:tcPr>
            <w:tcW w:w="230" w:type="pct"/>
            <w:shd w:val="clear" w:color="auto" w:fill="auto"/>
            <w:vAlign w:val="center"/>
          </w:tcPr>
          <w:p w14:paraId="4F9B1DEC" w14:textId="77777777" w:rsidR="00F75885" w:rsidRPr="004B0F49" w:rsidRDefault="00F7588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0CD7C30D" w14:textId="77777777" w:rsidR="00F75885" w:rsidRPr="004B0F49" w:rsidRDefault="00F75885" w:rsidP="0004687B">
            <w:pPr>
              <w:pStyle w:val="Textosinformato"/>
              <w:spacing w:line="276" w:lineRule="auto"/>
              <w:rPr>
                <w:sz w:val="20"/>
                <w:lang w:val="es-MX"/>
              </w:rPr>
            </w:pPr>
            <w:r w:rsidRPr="004B0F49">
              <w:rPr>
                <w:sz w:val="20"/>
                <w:lang w:val="es-MX"/>
              </w:rPr>
              <w:t>Magistrada FANY LORENA JIMÉNEZ AGUIRRE</w:t>
            </w:r>
          </w:p>
        </w:tc>
        <w:tc>
          <w:tcPr>
            <w:tcW w:w="1187" w:type="pct"/>
          </w:tcPr>
          <w:p w14:paraId="4C6274CE" w14:textId="77777777" w:rsidR="00F75885" w:rsidRPr="004B0F49" w:rsidRDefault="00F75885" w:rsidP="0004687B">
            <w:pPr>
              <w:pStyle w:val="Textosinformato"/>
              <w:spacing w:line="276" w:lineRule="auto"/>
              <w:jc w:val="center"/>
              <w:rPr>
                <w:b/>
                <w:sz w:val="20"/>
                <w:lang w:val="es-MX"/>
              </w:rPr>
            </w:pPr>
            <w:r w:rsidRPr="004B0F49">
              <w:rPr>
                <w:b/>
                <w:sz w:val="20"/>
                <w:lang w:val="es-MX"/>
              </w:rPr>
              <w:t>A favor</w:t>
            </w:r>
          </w:p>
        </w:tc>
      </w:tr>
      <w:tr w:rsidR="00F75885" w:rsidRPr="004B0F49" w14:paraId="35AE7597" w14:textId="77777777" w:rsidTr="0004687B">
        <w:trPr>
          <w:jc w:val="center"/>
        </w:trPr>
        <w:tc>
          <w:tcPr>
            <w:tcW w:w="230" w:type="pct"/>
            <w:shd w:val="clear" w:color="auto" w:fill="D9D9D9" w:themeFill="background1" w:themeFillShade="D9"/>
            <w:vAlign w:val="center"/>
          </w:tcPr>
          <w:p w14:paraId="2ED62D2A" w14:textId="77777777" w:rsidR="00F75885" w:rsidRPr="004B0F49" w:rsidRDefault="00F7588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698F6EF6" w14:textId="77777777" w:rsidR="00F75885" w:rsidRPr="004B0F49" w:rsidRDefault="00F75885" w:rsidP="0004687B">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3EA0B0E1" w14:textId="77777777" w:rsidR="00F75885" w:rsidRPr="004B0F49" w:rsidRDefault="00F75885" w:rsidP="0004687B">
            <w:pPr>
              <w:pStyle w:val="Textosinformato"/>
              <w:spacing w:line="276" w:lineRule="auto"/>
              <w:jc w:val="center"/>
              <w:rPr>
                <w:b/>
                <w:sz w:val="20"/>
                <w:lang w:val="es-MX"/>
              </w:rPr>
            </w:pPr>
            <w:r w:rsidRPr="004B0F49">
              <w:rPr>
                <w:b/>
                <w:sz w:val="20"/>
                <w:lang w:val="es-MX"/>
              </w:rPr>
              <w:t>A favor</w:t>
            </w:r>
          </w:p>
        </w:tc>
      </w:tr>
    </w:tbl>
    <w:p w14:paraId="00E1F122" w14:textId="77777777" w:rsidR="00F75885" w:rsidRPr="004B0F49" w:rsidRDefault="00F75885" w:rsidP="00F75885">
      <w:pPr>
        <w:pStyle w:val="Textosinformato"/>
        <w:spacing w:line="276" w:lineRule="auto"/>
        <w:rPr>
          <w:sz w:val="20"/>
          <w:lang w:val="es-MX"/>
        </w:rPr>
      </w:pPr>
    </w:p>
    <w:p w14:paraId="76EC5F91" w14:textId="77777777" w:rsidR="00F75885" w:rsidRPr="004B0F49" w:rsidRDefault="00F75885" w:rsidP="00F75885">
      <w:pPr>
        <w:pStyle w:val="Textosinformato"/>
        <w:spacing w:line="276" w:lineRule="auto"/>
        <w:rPr>
          <w:sz w:val="20"/>
          <w:lang w:val="es-MX"/>
        </w:rPr>
      </w:pPr>
    </w:p>
    <w:p w14:paraId="61E81506" w14:textId="38C3CA37" w:rsidR="00F75885" w:rsidRPr="004B0F49" w:rsidRDefault="00F75885" w:rsidP="00F75885">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1F7B7613" w14:textId="77777777" w:rsidR="00F75885" w:rsidRPr="004B0F49" w:rsidRDefault="00F75885" w:rsidP="00F75885">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7"/>
      </w:tblGrid>
      <w:tr w:rsidR="00F75885" w:rsidRPr="004B0F49" w14:paraId="59C3ED77" w14:textId="77777777" w:rsidTr="0004687B">
        <w:trPr>
          <w:trHeight w:val="359"/>
        </w:trPr>
        <w:tc>
          <w:tcPr>
            <w:tcW w:w="9964" w:type="dxa"/>
            <w:shd w:val="clear" w:color="auto" w:fill="D9D9D9" w:themeFill="background1" w:themeFillShade="D9"/>
          </w:tcPr>
          <w:p w14:paraId="5E6D8A25" w14:textId="1B93E582" w:rsidR="00F75885" w:rsidRDefault="006B6028" w:rsidP="0004687B">
            <w:pPr>
              <w:pStyle w:val="Textosinformato"/>
              <w:spacing w:line="276" w:lineRule="auto"/>
              <w:rPr>
                <w:b/>
                <w:sz w:val="20"/>
                <w:u w:val="single"/>
                <w:lang w:val="es-MX"/>
              </w:rPr>
            </w:pPr>
            <w:bookmarkStart w:id="8" w:name="_Hlk85101058"/>
            <w:r>
              <w:rPr>
                <w:b/>
                <w:sz w:val="20"/>
                <w:lang w:val="es-MX"/>
              </w:rPr>
              <w:t>ACU/JA/05/11/E</w:t>
            </w:r>
            <w:r w:rsidR="00F75885" w:rsidRPr="007813D7">
              <w:rPr>
                <w:b/>
                <w:sz w:val="20"/>
                <w:lang w:val="es-MX"/>
              </w:rPr>
              <w:t>/2021. Con fundamento en el artículo11 numeral 1 y 12 numerales 1, 2,</w:t>
            </w:r>
            <w:r w:rsidR="00F75885" w:rsidRPr="007813D7">
              <w:rPr>
                <w:rFonts w:cstheme="majorHAnsi"/>
                <w:b/>
                <w:bCs/>
                <w:sz w:val="20"/>
                <w:lang w:val="es-MX"/>
              </w:rPr>
              <w:t xml:space="preserve">3, 4 fracción </w:t>
            </w:r>
            <w:proofErr w:type="gramStart"/>
            <w:r w:rsidR="00F75885" w:rsidRPr="007813D7">
              <w:rPr>
                <w:rFonts w:cstheme="majorHAnsi"/>
                <w:b/>
                <w:bCs/>
                <w:sz w:val="20"/>
                <w:lang w:val="es-MX"/>
              </w:rPr>
              <w:t>I,II</w:t>
            </w:r>
            <w:proofErr w:type="gramEnd"/>
            <w:r w:rsidR="00F75885" w:rsidRPr="007813D7">
              <w:rPr>
                <w:rFonts w:cstheme="majorHAnsi"/>
                <w:b/>
                <w:bCs/>
                <w:sz w:val="20"/>
                <w:lang w:val="es-MX"/>
              </w:rPr>
              <w:t>,III y 5</w:t>
            </w:r>
            <w:r w:rsidR="00F75885" w:rsidRPr="007813D7">
              <w:rPr>
                <w:b/>
                <w:sz w:val="20"/>
                <w:lang w:val="es-MX"/>
              </w:rPr>
              <w:t xml:space="preserve">, artículo 13 numeral 1 fracción </w:t>
            </w:r>
            <w:r w:rsidR="00DC3E5C">
              <w:rPr>
                <w:b/>
                <w:sz w:val="20"/>
                <w:lang w:val="es-MX"/>
              </w:rPr>
              <w:t xml:space="preserve">IV, </w:t>
            </w:r>
            <w:r w:rsidR="00F75885">
              <w:rPr>
                <w:b/>
                <w:sz w:val="20"/>
                <w:lang w:val="es-MX"/>
              </w:rPr>
              <w:t>XIX y XXV</w:t>
            </w:r>
            <w:r w:rsidR="00F75885" w:rsidRPr="007813D7">
              <w:rPr>
                <w:b/>
                <w:sz w:val="20"/>
                <w:lang w:val="es-MX"/>
              </w:rPr>
              <w:t xml:space="preserve"> de la Ley Orgánica del Tribunal de Ju</w:t>
            </w:r>
            <w:r w:rsidR="002C2FCC">
              <w:rPr>
                <w:b/>
                <w:sz w:val="20"/>
                <w:lang w:val="es-MX"/>
              </w:rPr>
              <w:t>sticia Administrativa del Estado de Jalisco,</w:t>
            </w:r>
            <w:r w:rsidR="00F75885" w:rsidRPr="007813D7">
              <w:rPr>
                <w:b/>
                <w:sz w:val="20"/>
                <w:lang w:val="es-MX"/>
              </w:rPr>
              <w:t xml:space="preserve"> </w:t>
            </w:r>
            <w:r w:rsidR="00F75885" w:rsidRPr="003E30D7">
              <w:rPr>
                <w:b/>
                <w:sz w:val="20"/>
                <w:u w:val="single"/>
                <w:lang w:val="es-MX"/>
              </w:rPr>
              <w:t xml:space="preserve">se aprueban por unanimidad de votos de los Magistrados integrantes de la Junta de Administración, </w:t>
            </w:r>
            <w:r w:rsidR="003E30D7" w:rsidRPr="003E30D7">
              <w:rPr>
                <w:b/>
                <w:sz w:val="20"/>
                <w:u w:val="single"/>
              </w:rPr>
              <w:t>las modificaciones y adiciones al Reglamento Interno de este Tribunal</w:t>
            </w:r>
            <w:r w:rsidR="003E30D7" w:rsidRPr="003E30D7">
              <w:rPr>
                <w:b/>
                <w:sz w:val="20"/>
                <w:u w:val="single"/>
                <w:lang w:val="es-MX"/>
              </w:rPr>
              <w:t xml:space="preserve"> </w:t>
            </w:r>
            <w:r w:rsidR="00F75885" w:rsidRPr="003E30D7">
              <w:rPr>
                <w:b/>
                <w:sz w:val="20"/>
                <w:u w:val="single"/>
                <w:lang w:val="es-MX"/>
              </w:rPr>
              <w:t>en los términos</w:t>
            </w:r>
            <w:r w:rsidR="00884EE6">
              <w:rPr>
                <w:b/>
                <w:sz w:val="20"/>
                <w:u w:val="single"/>
                <w:lang w:val="es-MX"/>
              </w:rPr>
              <w:t xml:space="preserve"> propuestos y señalados en el desarrollo </w:t>
            </w:r>
            <w:r w:rsidR="00C0106F">
              <w:rPr>
                <w:b/>
                <w:sz w:val="20"/>
                <w:u w:val="single"/>
                <w:lang w:val="es-MX"/>
              </w:rPr>
              <w:t>d</w:t>
            </w:r>
            <w:r w:rsidR="00F75885" w:rsidRPr="003E30D7">
              <w:rPr>
                <w:b/>
                <w:sz w:val="20"/>
                <w:u w:val="single"/>
                <w:lang w:val="es-MX"/>
              </w:rPr>
              <w:t xml:space="preserve">el </w:t>
            </w:r>
            <w:r w:rsidR="003E30D7">
              <w:rPr>
                <w:b/>
                <w:sz w:val="20"/>
                <w:u w:val="single"/>
                <w:lang w:val="es-MX"/>
              </w:rPr>
              <w:t>punto 5</w:t>
            </w:r>
            <w:r w:rsidR="00F75885" w:rsidRPr="003E30D7">
              <w:rPr>
                <w:b/>
                <w:sz w:val="20"/>
                <w:u w:val="single"/>
                <w:lang w:val="es-MX"/>
              </w:rPr>
              <w:t xml:space="preserve"> de la presente acta.</w:t>
            </w:r>
            <w:r w:rsidR="00F75885">
              <w:rPr>
                <w:b/>
                <w:sz w:val="20"/>
                <w:u w:val="single"/>
                <w:lang w:val="es-MX"/>
              </w:rPr>
              <w:t xml:space="preserve"> </w:t>
            </w:r>
          </w:p>
          <w:p w14:paraId="2B59A614" w14:textId="77777777" w:rsidR="00F75885" w:rsidRDefault="00F75885" w:rsidP="0004687B">
            <w:pPr>
              <w:pStyle w:val="Textosinformato"/>
              <w:spacing w:line="276" w:lineRule="auto"/>
              <w:rPr>
                <w:b/>
                <w:sz w:val="20"/>
                <w:u w:val="single"/>
                <w:lang w:val="es-MX"/>
              </w:rPr>
            </w:pPr>
          </w:p>
          <w:p w14:paraId="294511AD" w14:textId="5EFCBADD" w:rsidR="00F75885" w:rsidRPr="006A32F6" w:rsidRDefault="00234D5F" w:rsidP="00234D5F">
            <w:pPr>
              <w:pStyle w:val="Textosinformato"/>
              <w:spacing w:line="276" w:lineRule="auto"/>
              <w:rPr>
                <w:b/>
                <w:sz w:val="20"/>
                <w:u w:val="single"/>
                <w:lang w:val="es-MX"/>
              </w:rPr>
            </w:pPr>
            <w:r>
              <w:rPr>
                <w:b/>
                <w:sz w:val="20"/>
                <w:u w:val="single"/>
                <w:lang w:val="es-MX"/>
              </w:rPr>
              <w:t xml:space="preserve">Se ordena realizar la </w:t>
            </w:r>
            <w:r w:rsidR="00F75885">
              <w:rPr>
                <w:b/>
                <w:sz w:val="20"/>
                <w:u w:val="single"/>
                <w:lang w:val="es-MX"/>
              </w:rPr>
              <w:t xml:space="preserve">publicación </w:t>
            </w:r>
            <w:r>
              <w:rPr>
                <w:b/>
                <w:sz w:val="20"/>
                <w:u w:val="single"/>
                <w:lang w:val="es-MX"/>
              </w:rPr>
              <w:t xml:space="preserve">en el </w:t>
            </w:r>
            <w:r w:rsidR="00F77C74">
              <w:rPr>
                <w:b/>
                <w:sz w:val="20"/>
                <w:u w:val="single"/>
                <w:lang w:val="es-MX"/>
              </w:rPr>
              <w:t>Periódico</w:t>
            </w:r>
            <w:r>
              <w:rPr>
                <w:b/>
                <w:sz w:val="20"/>
                <w:u w:val="single"/>
                <w:lang w:val="es-MX"/>
              </w:rPr>
              <w:t xml:space="preserve"> Oficial del Estado de Jalisco, en la página electrónica del Tribunal, </w:t>
            </w:r>
            <w:r w:rsidR="00F75885">
              <w:rPr>
                <w:b/>
                <w:sz w:val="20"/>
                <w:u w:val="single"/>
                <w:lang w:val="es-MX"/>
              </w:rPr>
              <w:t xml:space="preserve">comuníquese lo anterior al Área solicitante, a los </w:t>
            </w:r>
            <w:r w:rsidR="00F75885" w:rsidRPr="004B0F49">
              <w:rPr>
                <w:b/>
                <w:sz w:val="20"/>
                <w:u w:val="single"/>
                <w:lang w:val="es-MX"/>
              </w:rPr>
              <w:t>Titula</w:t>
            </w:r>
            <w:r w:rsidR="00F75885">
              <w:rPr>
                <w:b/>
                <w:sz w:val="20"/>
                <w:u w:val="single"/>
                <w:lang w:val="es-MX"/>
              </w:rPr>
              <w:t xml:space="preserve">res </w:t>
            </w:r>
            <w:r w:rsidR="00F75885" w:rsidRPr="004B0F49">
              <w:rPr>
                <w:b/>
                <w:sz w:val="20"/>
                <w:u w:val="single"/>
                <w:lang w:val="es-MX"/>
              </w:rPr>
              <w:t>de las</w:t>
            </w:r>
            <w:r w:rsidR="00F75885">
              <w:rPr>
                <w:b/>
                <w:sz w:val="20"/>
                <w:u w:val="single"/>
                <w:lang w:val="es-MX"/>
              </w:rPr>
              <w:t xml:space="preserve"> Ponencias, Salas y demás</w:t>
            </w:r>
            <w:r w:rsidR="00F75885" w:rsidRPr="004B0F49">
              <w:rPr>
                <w:b/>
                <w:sz w:val="20"/>
                <w:u w:val="single"/>
                <w:lang w:val="es-MX"/>
              </w:rPr>
              <w:t xml:space="preserve"> Área</w:t>
            </w:r>
            <w:r w:rsidR="00F75885">
              <w:rPr>
                <w:b/>
                <w:sz w:val="20"/>
                <w:u w:val="single"/>
                <w:lang w:val="es-MX"/>
              </w:rPr>
              <w:t>s de este Tribunal</w:t>
            </w:r>
            <w:r w:rsidR="00F75885" w:rsidRPr="004B0F49">
              <w:rPr>
                <w:b/>
                <w:sz w:val="20"/>
                <w:u w:val="single"/>
                <w:lang w:val="es-MX"/>
              </w:rPr>
              <w:t>, para los efectos a que haya lugar.</w:t>
            </w:r>
            <w:bookmarkEnd w:id="8"/>
          </w:p>
        </w:tc>
      </w:tr>
    </w:tbl>
    <w:p w14:paraId="4C79E358" w14:textId="77777777" w:rsidR="00F75885" w:rsidRPr="004B0F49" w:rsidRDefault="00F75885" w:rsidP="00F75885">
      <w:pPr>
        <w:pStyle w:val="Textosinformato"/>
        <w:spacing w:line="276" w:lineRule="auto"/>
        <w:rPr>
          <w:sz w:val="20"/>
          <w:lang w:val="es-MX"/>
        </w:rPr>
      </w:pPr>
    </w:p>
    <w:p w14:paraId="21EDB55A" w14:textId="7269E84A" w:rsidR="00DC16B5" w:rsidRDefault="00DC16B5" w:rsidP="00DC16B5">
      <w:pPr>
        <w:pStyle w:val="Textosinformato"/>
        <w:spacing w:line="276" w:lineRule="auto"/>
        <w:rPr>
          <w:sz w:val="20"/>
          <w:lang w:val="es-MX"/>
        </w:rPr>
      </w:pPr>
    </w:p>
    <w:p w14:paraId="2ACDDB6C" w14:textId="7E9F3225" w:rsidR="00DC16B5" w:rsidRDefault="00DC16B5" w:rsidP="00DC16B5">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 xml:space="preserve">solicita al Secretario Técnico dé lectura al siguiente punto del orden del día. Acto continuo, el Secretario Técnico Maestro </w:t>
      </w:r>
      <w:r w:rsidRPr="004B0F49">
        <w:rPr>
          <w:b/>
          <w:sz w:val="20"/>
          <w:lang w:val="es-MX"/>
        </w:rPr>
        <w:t xml:space="preserve">Giovanni Joaquín Rivera Pérez: </w:t>
      </w:r>
      <w:r w:rsidRPr="004B0F49">
        <w:rPr>
          <w:sz w:val="20"/>
          <w:lang w:val="es-MX"/>
        </w:rPr>
        <w:t xml:space="preserve">Informa que no existen más asuntos que tratar en la presente sesión. </w:t>
      </w:r>
    </w:p>
    <w:p w14:paraId="3C53C2D5" w14:textId="77777777" w:rsidR="00FF3C95" w:rsidRDefault="00FF3C95" w:rsidP="00DC16B5">
      <w:pPr>
        <w:pStyle w:val="Textosinformato"/>
        <w:spacing w:line="276" w:lineRule="auto"/>
        <w:rPr>
          <w:sz w:val="20"/>
          <w:lang w:val="es-MX"/>
        </w:rPr>
      </w:pPr>
    </w:p>
    <w:p w14:paraId="4EB04F3D" w14:textId="77777777" w:rsidR="00FF3C95" w:rsidRDefault="00FF3C95" w:rsidP="00FF3C95">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Presidente</w:t>
      </w:r>
      <w:r>
        <w:rPr>
          <w:sz w:val="20"/>
          <w:lang w:val="es-MX"/>
        </w:rPr>
        <w:t>: Pregunta a los integrantes de la Junta de Administración: ¿Tienen algún asunto que quieran agregar a la presente sesión?</w:t>
      </w:r>
    </w:p>
    <w:p w14:paraId="5CDCC2C1" w14:textId="77777777" w:rsidR="00FF3C95" w:rsidRDefault="00FF3C95" w:rsidP="00FF3C95">
      <w:pPr>
        <w:pStyle w:val="Textosinformato"/>
        <w:spacing w:line="276" w:lineRule="auto"/>
        <w:rPr>
          <w:sz w:val="20"/>
          <w:lang w:val="es-MX"/>
        </w:rPr>
      </w:pPr>
    </w:p>
    <w:p w14:paraId="1C286006" w14:textId="77777777" w:rsidR="00FF3C95" w:rsidRDefault="00FF3C95" w:rsidP="00FF3C95">
      <w:pPr>
        <w:pStyle w:val="Textosinformato"/>
        <w:spacing w:line="276" w:lineRule="auto"/>
        <w:rPr>
          <w:sz w:val="20"/>
          <w:lang w:val="es-MX"/>
        </w:rPr>
      </w:pPr>
      <w:r>
        <w:rPr>
          <w:sz w:val="20"/>
          <w:lang w:val="es-MX"/>
        </w:rPr>
        <w:t>Para lo cual los integrantes de esta Junta manifiestan que no.</w:t>
      </w:r>
    </w:p>
    <w:p w14:paraId="53F88DF6" w14:textId="77777777" w:rsidR="00FF3C95" w:rsidRDefault="00FF3C95" w:rsidP="00FF3C95">
      <w:pPr>
        <w:pStyle w:val="Textosinformato"/>
        <w:spacing w:line="276" w:lineRule="auto"/>
        <w:rPr>
          <w:sz w:val="20"/>
          <w:lang w:val="es-MX"/>
        </w:rPr>
      </w:pPr>
    </w:p>
    <w:p w14:paraId="4F1E0B9C" w14:textId="74664177" w:rsidR="00FF3C95" w:rsidRPr="004B0F49" w:rsidRDefault="00FF3C95" w:rsidP="00DC16B5">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Presidente</w:t>
      </w:r>
      <w:r>
        <w:rPr>
          <w:sz w:val="20"/>
          <w:lang w:val="es-MX"/>
        </w:rPr>
        <w:t>: Siendo así;</w:t>
      </w:r>
    </w:p>
    <w:p w14:paraId="38B2DE81" w14:textId="77777777" w:rsidR="001F1047" w:rsidRPr="003032CF" w:rsidRDefault="001F1047" w:rsidP="0024195D">
      <w:pPr>
        <w:pStyle w:val="Textosinformato"/>
        <w:spacing w:line="276" w:lineRule="auto"/>
        <w:rPr>
          <w:sz w:val="20"/>
          <w:lang w:val="es-MX"/>
        </w:rPr>
      </w:pPr>
    </w:p>
    <w:p w14:paraId="501A9675" w14:textId="6AA88B89" w:rsidR="00827B8A" w:rsidRPr="00BB242A" w:rsidRDefault="00B629B3" w:rsidP="0024195D">
      <w:pPr>
        <w:pStyle w:val="Textosinformato"/>
        <w:spacing w:line="276" w:lineRule="auto"/>
        <w:rPr>
          <w:sz w:val="20"/>
        </w:rPr>
      </w:pPr>
      <w:r w:rsidRPr="001607D0">
        <w:rPr>
          <w:sz w:val="20"/>
        </w:rPr>
        <w:t>En virtud de haber agotado los puntos del orden de día de esta Sesión, siendo las</w:t>
      </w:r>
      <w:r w:rsidR="001818A7">
        <w:rPr>
          <w:sz w:val="20"/>
        </w:rPr>
        <w:t xml:space="preserve"> </w:t>
      </w:r>
      <w:r w:rsidR="00235891" w:rsidRPr="00235891">
        <w:rPr>
          <w:b/>
          <w:sz w:val="20"/>
        </w:rPr>
        <w:t>12:37</w:t>
      </w:r>
      <w:r w:rsidR="00235891">
        <w:rPr>
          <w:sz w:val="20"/>
        </w:rPr>
        <w:t xml:space="preserve"> </w:t>
      </w:r>
      <w:r w:rsidR="00235891">
        <w:rPr>
          <w:b/>
          <w:sz w:val="20"/>
        </w:rPr>
        <w:t xml:space="preserve">doce </w:t>
      </w:r>
      <w:r w:rsidR="00D872F2">
        <w:rPr>
          <w:b/>
          <w:sz w:val="20"/>
        </w:rPr>
        <w:t>horas con</w:t>
      </w:r>
      <w:r w:rsidR="00235891">
        <w:rPr>
          <w:b/>
          <w:sz w:val="20"/>
        </w:rPr>
        <w:t xml:space="preserve"> treinta y siete </w:t>
      </w:r>
      <w:r w:rsidRPr="00D872F2">
        <w:rPr>
          <w:b/>
          <w:sz w:val="20"/>
        </w:rPr>
        <w:t>minutos,</w:t>
      </w:r>
      <w:r w:rsidR="00A87FEF">
        <w:rPr>
          <w:b/>
          <w:sz w:val="20"/>
        </w:rPr>
        <w:t xml:space="preserve"> del día</w:t>
      </w:r>
      <w:r w:rsidR="00290DD6">
        <w:rPr>
          <w:b/>
          <w:sz w:val="20"/>
        </w:rPr>
        <w:t xml:space="preserve"> </w:t>
      </w:r>
      <w:r w:rsidR="00364E99">
        <w:rPr>
          <w:b/>
          <w:sz w:val="20"/>
        </w:rPr>
        <w:t xml:space="preserve">ocho de octubre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t xml:space="preserve">la presente, </w:t>
      </w:r>
      <w:r w:rsidR="00DB2384" w:rsidRPr="001607D0">
        <w:rPr>
          <w:sz w:val="20"/>
        </w:rPr>
        <w:lastRenderedPageBreak/>
        <w:t>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p>
    <w:p w14:paraId="001B0A35" w14:textId="65B8A5EF" w:rsidR="003541DE" w:rsidRDefault="003541DE" w:rsidP="00E771B7">
      <w:pPr>
        <w:pStyle w:val="Textosinformato"/>
        <w:tabs>
          <w:tab w:val="left" w:pos="3949"/>
        </w:tabs>
        <w:spacing w:line="276" w:lineRule="auto"/>
        <w:rPr>
          <w:sz w:val="20"/>
          <w:lang w:val="es-MX"/>
        </w:rPr>
      </w:pPr>
    </w:p>
    <w:p w14:paraId="6E7829D1" w14:textId="524F2276" w:rsidR="00AC2ECB" w:rsidRDefault="00AC2ECB" w:rsidP="0024195D">
      <w:pPr>
        <w:pStyle w:val="Textosinformato"/>
        <w:spacing w:line="276" w:lineRule="auto"/>
        <w:rPr>
          <w:sz w:val="20"/>
          <w:lang w:val="es-MX"/>
        </w:rPr>
      </w:pPr>
    </w:p>
    <w:p w14:paraId="40E9E148" w14:textId="77777777" w:rsidR="008B35B1" w:rsidRDefault="008B35B1" w:rsidP="0024195D">
      <w:pPr>
        <w:pStyle w:val="Textosinformato"/>
        <w:spacing w:line="276" w:lineRule="auto"/>
        <w:rPr>
          <w:sz w:val="20"/>
          <w:lang w:val="es-MX"/>
        </w:rPr>
      </w:pPr>
    </w:p>
    <w:p w14:paraId="3410AFE9" w14:textId="77777777" w:rsidR="00067ADC" w:rsidRDefault="00067ADC" w:rsidP="0024195D">
      <w:pPr>
        <w:pStyle w:val="Textosinformato"/>
        <w:spacing w:line="276" w:lineRule="auto"/>
        <w:rPr>
          <w:sz w:val="20"/>
          <w:lang w:val="es-MX"/>
        </w:rPr>
      </w:pPr>
    </w:p>
    <w:p w14:paraId="6ABA9CDA" w14:textId="049C55FF" w:rsidR="00067ADC" w:rsidRDefault="00067ADC" w:rsidP="0024195D">
      <w:pPr>
        <w:pStyle w:val="Textosinformato"/>
        <w:spacing w:line="276" w:lineRule="auto"/>
        <w:rPr>
          <w:sz w:val="20"/>
          <w:lang w:val="es-MX"/>
        </w:rPr>
      </w:pPr>
    </w:p>
    <w:p w14:paraId="7C9BCDE2" w14:textId="77777777" w:rsidR="008B35B1" w:rsidRDefault="008B35B1"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2DE5CD12" w14:textId="14203F80" w:rsidR="00851761" w:rsidRDefault="00851761" w:rsidP="00E0124B">
            <w:pPr>
              <w:pStyle w:val="Textosinformato"/>
              <w:spacing w:line="276" w:lineRule="auto"/>
              <w:rPr>
                <w:sz w:val="20"/>
                <w:lang w:val="es-MX"/>
              </w:rPr>
            </w:pPr>
          </w:p>
          <w:p w14:paraId="3430BEFC" w14:textId="0036446D" w:rsidR="00067ADC" w:rsidRDefault="00067ADC" w:rsidP="00E0124B">
            <w:pPr>
              <w:pStyle w:val="Textosinformato"/>
              <w:spacing w:line="276" w:lineRule="auto"/>
              <w:rPr>
                <w:sz w:val="20"/>
                <w:lang w:val="es-MX"/>
              </w:rPr>
            </w:pPr>
          </w:p>
          <w:p w14:paraId="3CEBBDAC" w14:textId="77777777" w:rsidR="008B35B1" w:rsidRDefault="008B35B1" w:rsidP="00E0124B">
            <w:pPr>
              <w:pStyle w:val="Textosinformato"/>
              <w:spacing w:line="276" w:lineRule="auto"/>
              <w:rPr>
                <w:sz w:val="20"/>
                <w:lang w:val="es-MX"/>
              </w:rPr>
            </w:pPr>
          </w:p>
          <w:p w14:paraId="143051E5" w14:textId="7835CDFD" w:rsidR="00067ADC" w:rsidRDefault="00067ADC" w:rsidP="00E0124B">
            <w:pPr>
              <w:pStyle w:val="Textosinformato"/>
              <w:spacing w:line="276" w:lineRule="auto"/>
              <w:rPr>
                <w:sz w:val="20"/>
                <w:lang w:val="es-MX"/>
              </w:rPr>
            </w:pPr>
          </w:p>
          <w:p w14:paraId="432C6A02" w14:textId="09B22DC4" w:rsidR="00226ED4" w:rsidRDefault="00226ED4" w:rsidP="00E0124B">
            <w:pPr>
              <w:pStyle w:val="Textosinformato"/>
              <w:spacing w:line="276" w:lineRule="auto"/>
              <w:rPr>
                <w:sz w:val="20"/>
                <w:lang w:val="es-MX"/>
              </w:rPr>
            </w:pPr>
          </w:p>
          <w:p w14:paraId="1392762C" w14:textId="77777777" w:rsidR="008B35B1" w:rsidRDefault="008B35B1" w:rsidP="00E0124B">
            <w:pPr>
              <w:pStyle w:val="Textosinformato"/>
              <w:spacing w:line="276" w:lineRule="auto"/>
              <w:rPr>
                <w:sz w:val="20"/>
                <w:lang w:val="es-MX"/>
              </w:rPr>
            </w:pPr>
          </w:p>
          <w:p w14:paraId="70F2406E" w14:textId="1B7FBDFD" w:rsidR="002373B1" w:rsidRPr="003032CF" w:rsidRDefault="002373B1"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70044446" w14:textId="047338A9" w:rsidR="000D1124" w:rsidRDefault="00C523B8" w:rsidP="00E90D01">
            <w:pPr>
              <w:pStyle w:val="Textosinformato"/>
              <w:spacing w:line="276" w:lineRule="auto"/>
              <w:jc w:val="center"/>
              <w:rPr>
                <w:b/>
                <w:sz w:val="20"/>
                <w:lang w:val="es-MX"/>
              </w:rPr>
            </w:pPr>
            <w:r w:rsidRPr="003032CF">
              <w:rPr>
                <w:b/>
                <w:sz w:val="20"/>
                <w:lang w:val="es-MX"/>
              </w:rPr>
              <w:t>Magistrada FANY LORENA JIMÉNEZ AGUIRRE</w:t>
            </w:r>
          </w:p>
          <w:p w14:paraId="326C8521" w14:textId="77777777" w:rsidR="00925EFC" w:rsidRDefault="00925EFC" w:rsidP="00254AE0">
            <w:pPr>
              <w:pStyle w:val="Textosinformato"/>
              <w:spacing w:line="276" w:lineRule="auto"/>
              <w:rPr>
                <w:b/>
                <w:sz w:val="20"/>
                <w:lang w:val="es-MX"/>
              </w:rPr>
            </w:pPr>
          </w:p>
          <w:p w14:paraId="4BB9870A" w14:textId="3AD8528B" w:rsidR="00EB0027" w:rsidRDefault="00EB0027" w:rsidP="00254AE0">
            <w:pPr>
              <w:pStyle w:val="Textosinformato"/>
              <w:spacing w:line="276" w:lineRule="auto"/>
              <w:rPr>
                <w:b/>
                <w:sz w:val="20"/>
                <w:lang w:val="es-MX"/>
              </w:rPr>
            </w:pPr>
          </w:p>
          <w:p w14:paraId="17E3654E" w14:textId="77777777" w:rsidR="008B35B1" w:rsidRDefault="008B35B1" w:rsidP="00254AE0">
            <w:pPr>
              <w:pStyle w:val="Textosinformato"/>
              <w:spacing w:line="276" w:lineRule="auto"/>
              <w:rPr>
                <w:b/>
                <w:sz w:val="20"/>
                <w:lang w:val="es-MX"/>
              </w:rPr>
            </w:pPr>
          </w:p>
          <w:p w14:paraId="6383BF67" w14:textId="5F18EC42" w:rsidR="00067ADC" w:rsidRDefault="00067ADC" w:rsidP="00254AE0">
            <w:pPr>
              <w:pStyle w:val="Textosinformato"/>
              <w:spacing w:line="276" w:lineRule="auto"/>
              <w:rPr>
                <w:b/>
                <w:sz w:val="20"/>
                <w:lang w:val="es-MX"/>
              </w:rPr>
            </w:pPr>
          </w:p>
          <w:p w14:paraId="5A2C7FF5" w14:textId="74CC31C6" w:rsidR="00226ED4" w:rsidRDefault="00226ED4" w:rsidP="00254AE0">
            <w:pPr>
              <w:pStyle w:val="Textosinformato"/>
              <w:spacing w:line="276" w:lineRule="auto"/>
              <w:rPr>
                <w:b/>
                <w:sz w:val="20"/>
                <w:lang w:val="es-MX"/>
              </w:rPr>
            </w:pPr>
          </w:p>
          <w:p w14:paraId="589E772F" w14:textId="77777777" w:rsidR="008B35B1" w:rsidRDefault="008B35B1" w:rsidP="00254AE0">
            <w:pPr>
              <w:pStyle w:val="Textosinformato"/>
              <w:spacing w:line="276" w:lineRule="auto"/>
              <w:rPr>
                <w:b/>
                <w:sz w:val="20"/>
                <w:lang w:val="es-MX"/>
              </w:rPr>
            </w:pPr>
          </w:p>
          <w:p w14:paraId="6D45CA12" w14:textId="222794CA" w:rsidR="00067ADC" w:rsidRPr="003032CF" w:rsidRDefault="00067ADC" w:rsidP="00254AE0">
            <w:pPr>
              <w:pStyle w:val="Textosinformato"/>
              <w:spacing w:line="276" w:lineRule="auto"/>
              <w:rPr>
                <w:b/>
                <w:sz w:val="20"/>
                <w:lang w:val="es-MX"/>
              </w:rPr>
            </w:pPr>
          </w:p>
        </w:tc>
        <w:tc>
          <w:tcPr>
            <w:tcW w:w="4982" w:type="dxa"/>
          </w:tcPr>
          <w:p w14:paraId="29660F0C" w14:textId="264260EF"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r w:rsidR="00116FBE" w:rsidRPr="003032CF">
              <w:rPr>
                <w:rFonts w:ascii="Century Gothic" w:hAnsi="Century Gothic"/>
                <w:b/>
              </w:rPr>
              <w:t>.</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rPr>
            </w:pPr>
            <w:r w:rsidRPr="003032CF">
              <w:rPr>
                <w:rFonts w:ascii="Century Gothic" w:hAnsi="Century Gothic"/>
                <w:b/>
              </w:rPr>
              <w:t>Maestro GIOVANNI JOAQUÍN RIVERA PÉREZ</w:t>
            </w:r>
          </w:p>
          <w:p w14:paraId="5998ADCA" w14:textId="77777777" w:rsidR="00853C1D" w:rsidRPr="003032CF" w:rsidRDefault="00853C1D" w:rsidP="00A4591E">
            <w:pPr>
              <w:jc w:val="both"/>
              <w:rPr>
                <w:rFonts w:ascii="Century Gothic" w:hAnsi="Century Gothic"/>
                <w:b/>
              </w:rPr>
            </w:pP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29357E">
      <w:headerReference w:type="even" r:id="rId8"/>
      <w:headerReference w:type="default" r:id="rId9"/>
      <w:footerReference w:type="default" r:id="rId10"/>
      <w:footerReference w:type="first" r:id="rId11"/>
      <w:pgSz w:w="12240" w:h="18720" w:code="41"/>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095B" w14:textId="77777777" w:rsidR="00466EA9" w:rsidRDefault="00466EA9">
      <w:r>
        <w:separator/>
      </w:r>
    </w:p>
  </w:endnote>
  <w:endnote w:type="continuationSeparator" w:id="0">
    <w:p w14:paraId="2FAE1D86" w14:textId="77777777" w:rsidR="00466EA9" w:rsidRDefault="0046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6B85C409"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DC3E5C">
              <w:rPr>
                <w:rFonts w:ascii="Century Gothic" w:hAnsi="Century Gothic"/>
                <w:b/>
                <w:bCs/>
                <w:noProof/>
                <w:sz w:val="18"/>
                <w:szCs w:val="18"/>
              </w:rPr>
              <w:t>5</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DC3E5C">
              <w:rPr>
                <w:rFonts w:ascii="Century Gothic" w:hAnsi="Century Gothic"/>
                <w:b/>
                <w:bCs/>
                <w:noProof/>
                <w:sz w:val="18"/>
                <w:szCs w:val="18"/>
              </w:rPr>
              <w:t>6</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46FAA563"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724B62">
              <w:rPr>
                <w:rFonts w:ascii="Century Gothic" w:hAnsi="Century Gothic"/>
                <w:b/>
                <w:bCs/>
                <w:sz w:val="16"/>
                <w:szCs w:val="16"/>
              </w:rPr>
              <w:t>Décima Primera S</w:t>
            </w:r>
            <w:r>
              <w:rPr>
                <w:rFonts w:ascii="Century Gothic" w:hAnsi="Century Gothic"/>
                <w:b/>
                <w:bCs/>
                <w:sz w:val="16"/>
                <w:szCs w:val="16"/>
              </w:rPr>
              <w:t xml:space="preserve">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3ADD2884" w:rsidR="00795877" w:rsidRDefault="00724B62" w:rsidP="00FC4CE8">
            <w:pPr>
              <w:pStyle w:val="Piedepgina"/>
              <w:jc w:val="right"/>
            </w:pPr>
            <w:r>
              <w:rPr>
                <w:rFonts w:ascii="Century Gothic" w:hAnsi="Century Gothic"/>
                <w:b/>
                <w:bCs/>
                <w:sz w:val="16"/>
                <w:szCs w:val="16"/>
              </w:rPr>
              <w:t xml:space="preserve">08 de octubre </w:t>
            </w:r>
            <w:r w:rsidR="00795877">
              <w:rPr>
                <w:rFonts w:ascii="Century Gothic" w:hAnsi="Century Gothic"/>
                <w:b/>
                <w:bCs/>
                <w:sz w:val="16"/>
                <w:szCs w:val="16"/>
              </w:rPr>
              <w:t>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9492" w14:textId="77777777" w:rsidR="00466EA9" w:rsidRDefault="00466EA9">
      <w:r>
        <w:separator/>
      </w:r>
    </w:p>
  </w:footnote>
  <w:footnote w:type="continuationSeparator" w:id="0">
    <w:p w14:paraId="72CBF108" w14:textId="77777777" w:rsidR="00466EA9" w:rsidRDefault="0046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6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BE6C40"/>
    <w:multiLevelType w:val="hybridMultilevel"/>
    <w:tmpl w:val="4DAA00DE"/>
    <w:lvl w:ilvl="0" w:tplc="7F0667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F76058"/>
    <w:multiLevelType w:val="hybridMultilevel"/>
    <w:tmpl w:val="B1EE9FAE"/>
    <w:lvl w:ilvl="0" w:tplc="D2BC0FC8">
      <w:start w:val="28"/>
      <w:numFmt w:val="upperRoman"/>
      <w:lvlText w:val="%1."/>
      <w:lvlJc w:val="left"/>
      <w:pPr>
        <w:ind w:left="1428"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8"/>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3"/>
  </w:num>
  <w:num w:numId="14">
    <w:abstractNumId w:val="41"/>
  </w:num>
  <w:num w:numId="15">
    <w:abstractNumId w:val="8"/>
  </w:num>
  <w:num w:numId="16">
    <w:abstractNumId w:val="15"/>
  </w:num>
  <w:num w:numId="17">
    <w:abstractNumId w:val="25"/>
  </w:num>
  <w:num w:numId="18">
    <w:abstractNumId w:val="0"/>
  </w:num>
  <w:num w:numId="19">
    <w:abstractNumId w:val="26"/>
  </w:num>
  <w:num w:numId="20">
    <w:abstractNumId w:val="36"/>
  </w:num>
  <w:num w:numId="21">
    <w:abstractNumId w:val="13"/>
  </w:num>
  <w:num w:numId="22">
    <w:abstractNumId w:val="28"/>
  </w:num>
  <w:num w:numId="23">
    <w:abstractNumId w:val="40"/>
  </w:num>
  <w:num w:numId="24">
    <w:abstractNumId w:val="34"/>
  </w:num>
  <w:num w:numId="25">
    <w:abstractNumId w:val="20"/>
  </w:num>
  <w:num w:numId="26">
    <w:abstractNumId w:val="22"/>
  </w:num>
  <w:num w:numId="27">
    <w:abstractNumId w:val="2"/>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10"/>
  </w:num>
  <w:num w:numId="37">
    <w:abstractNumId w:val="39"/>
  </w:num>
  <w:num w:numId="38">
    <w:abstractNumId w:val="7"/>
  </w:num>
  <w:num w:numId="39">
    <w:abstractNumId w:val="16"/>
  </w:num>
  <w:num w:numId="40">
    <w:abstractNumId w:val="31"/>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1CD"/>
    <w:rsid w:val="00001786"/>
    <w:rsid w:val="0000193C"/>
    <w:rsid w:val="00001B23"/>
    <w:rsid w:val="00001B98"/>
    <w:rsid w:val="00001BEB"/>
    <w:rsid w:val="00001DE4"/>
    <w:rsid w:val="00001F61"/>
    <w:rsid w:val="000020D3"/>
    <w:rsid w:val="0000246E"/>
    <w:rsid w:val="0000272C"/>
    <w:rsid w:val="00002892"/>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0A"/>
    <w:rsid w:val="00005568"/>
    <w:rsid w:val="00005600"/>
    <w:rsid w:val="0000566B"/>
    <w:rsid w:val="000056C9"/>
    <w:rsid w:val="000058BF"/>
    <w:rsid w:val="00005C45"/>
    <w:rsid w:val="000061E5"/>
    <w:rsid w:val="00006343"/>
    <w:rsid w:val="0000641E"/>
    <w:rsid w:val="0000664B"/>
    <w:rsid w:val="000068AC"/>
    <w:rsid w:val="00006F7F"/>
    <w:rsid w:val="0000712D"/>
    <w:rsid w:val="000076F8"/>
    <w:rsid w:val="0000794A"/>
    <w:rsid w:val="00010074"/>
    <w:rsid w:val="000100AA"/>
    <w:rsid w:val="00010236"/>
    <w:rsid w:val="00010643"/>
    <w:rsid w:val="000108F7"/>
    <w:rsid w:val="00010AB3"/>
    <w:rsid w:val="00010F68"/>
    <w:rsid w:val="00011545"/>
    <w:rsid w:val="0001182A"/>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044"/>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3B0"/>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3EC"/>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67A"/>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57AA7"/>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0BC"/>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ADC"/>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1F93"/>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013"/>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35C"/>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6B9A"/>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0DB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9E"/>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59E2"/>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154"/>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92D"/>
    <w:rsid w:val="00104E39"/>
    <w:rsid w:val="00104E3E"/>
    <w:rsid w:val="00104FB0"/>
    <w:rsid w:val="00105277"/>
    <w:rsid w:val="001052C6"/>
    <w:rsid w:val="001055BE"/>
    <w:rsid w:val="00105920"/>
    <w:rsid w:val="00105974"/>
    <w:rsid w:val="00105B99"/>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2D"/>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960"/>
    <w:rsid w:val="00122C93"/>
    <w:rsid w:val="00122CCA"/>
    <w:rsid w:val="00122D7C"/>
    <w:rsid w:val="00122DE2"/>
    <w:rsid w:val="00122EE9"/>
    <w:rsid w:val="00122F42"/>
    <w:rsid w:val="00122F4C"/>
    <w:rsid w:val="00122F83"/>
    <w:rsid w:val="001231C6"/>
    <w:rsid w:val="001232BA"/>
    <w:rsid w:val="001232C5"/>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6F67"/>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794"/>
    <w:rsid w:val="00132A76"/>
    <w:rsid w:val="00132ADA"/>
    <w:rsid w:val="00132B35"/>
    <w:rsid w:val="00133C41"/>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359"/>
    <w:rsid w:val="0013740C"/>
    <w:rsid w:val="001378B5"/>
    <w:rsid w:val="00137972"/>
    <w:rsid w:val="00137D49"/>
    <w:rsid w:val="00137EEF"/>
    <w:rsid w:val="00140195"/>
    <w:rsid w:val="00140285"/>
    <w:rsid w:val="00140579"/>
    <w:rsid w:val="001409BC"/>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2EBB"/>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5F"/>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18A7"/>
    <w:rsid w:val="001820B0"/>
    <w:rsid w:val="00182B23"/>
    <w:rsid w:val="00182C81"/>
    <w:rsid w:val="00183087"/>
    <w:rsid w:val="00183184"/>
    <w:rsid w:val="00183264"/>
    <w:rsid w:val="0018369F"/>
    <w:rsid w:val="0018390B"/>
    <w:rsid w:val="001841EB"/>
    <w:rsid w:val="001845FE"/>
    <w:rsid w:val="00184828"/>
    <w:rsid w:val="001848E3"/>
    <w:rsid w:val="00184929"/>
    <w:rsid w:val="00184E05"/>
    <w:rsid w:val="00184E57"/>
    <w:rsid w:val="0018517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A82"/>
    <w:rsid w:val="00194BAF"/>
    <w:rsid w:val="00194F4E"/>
    <w:rsid w:val="0019538A"/>
    <w:rsid w:val="00195447"/>
    <w:rsid w:val="0019554C"/>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454"/>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5D2"/>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888"/>
    <w:rsid w:val="001C5CD6"/>
    <w:rsid w:val="001C5DF2"/>
    <w:rsid w:val="001C5EF0"/>
    <w:rsid w:val="001C6063"/>
    <w:rsid w:val="001C64EB"/>
    <w:rsid w:val="001C6869"/>
    <w:rsid w:val="001C6C67"/>
    <w:rsid w:val="001C6EF5"/>
    <w:rsid w:val="001C7410"/>
    <w:rsid w:val="001C78FF"/>
    <w:rsid w:val="001C7B46"/>
    <w:rsid w:val="001C7D76"/>
    <w:rsid w:val="001D0004"/>
    <w:rsid w:val="001D01CA"/>
    <w:rsid w:val="001D03D1"/>
    <w:rsid w:val="001D0513"/>
    <w:rsid w:val="001D06B5"/>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AD5"/>
    <w:rsid w:val="001E2B3F"/>
    <w:rsid w:val="001E387F"/>
    <w:rsid w:val="001E3942"/>
    <w:rsid w:val="001E3BCF"/>
    <w:rsid w:val="001E4579"/>
    <w:rsid w:val="001E45A7"/>
    <w:rsid w:val="001E46D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6E5"/>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530"/>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3E"/>
    <w:rsid w:val="00221560"/>
    <w:rsid w:val="00221921"/>
    <w:rsid w:val="002219B1"/>
    <w:rsid w:val="00221A50"/>
    <w:rsid w:val="00221EDF"/>
    <w:rsid w:val="002225AD"/>
    <w:rsid w:val="0022298D"/>
    <w:rsid w:val="00222A98"/>
    <w:rsid w:val="00222CDD"/>
    <w:rsid w:val="00222E3D"/>
    <w:rsid w:val="00222E7F"/>
    <w:rsid w:val="00223036"/>
    <w:rsid w:val="00223408"/>
    <w:rsid w:val="0022358C"/>
    <w:rsid w:val="002235F1"/>
    <w:rsid w:val="002238EB"/>
    <w:rsid w:val="00223AC0"/>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4"/>
    <w:rsid w:val="00226EDB"/>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4D5F"/>
    <w:rsid w:val="00234D9F"/>
    <w:rsid w:val="002350CD"/>
    <w:rsid w:val="0023510E"/>
    <w:rsid w:val="0023512D"/>
    <w:rsid w:val="00235150"/>
    <w:rsid w:val="00235194"/>
    <w:rsid w:val="00235532"/>
    <w:rsid w:val="002357DA"/>
    <w:rsid w:val="00235891"/>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7C6"/>
    <w:rsid w:val="00240CE5"/>
    <w:rsid w:val="00240F42"/>
    <w:rsid w:val="0024134B"/>
    <w:rsid w:val="002413CE"/>
    <w:rsid w:val="00241481"/>
    <w:rsid w:val="00241718"/>
    <w:rsid w:val="0024195D"/>
    <w:rsid w:val="00241CCB"/>
    <w:rsid w:val="00241EED"/>
    <w:rsid w:val="00242192"/>
    <w:rsid w:val="002421BD"/>
    <w:rsid w:val="0024225C"/>
    <w:rsid w:val="002425A2"/>
    <w:rsid w:val="00242606"/>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57E2E"/>
    <w:rsid w:val="00260007"/>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40"/>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359"/>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7E"/>
    <w:rsid w:val="00293586"/>
    <w:rsid w:val="002935D4"/>
    <w:rsid w:val="0029374F"/>
    <w:rsid w:val="00293A34"/>
    <w:rsid w:val="00293CC7"/>
    <w:rsid w:val="00293EF3"/>
    <w:rsid w:val="0029442D"/>
    <w:rsid w:val="00294548"/>
    <w:rsid w:val="00294689"/>
    <w:rsid w:val="002948A4"/>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1B9F"/>
    <w:rsid w:val="002A22E3"/>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2FCC"/>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C3E"/>
    <w:rsid w:val="002D2D45"/>
    <w:rsid w:val="002D2DB5"/>
    <w:rsid w:val="002D34A1"/>
    <w:rsid w:val="002D358F"/>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9A1"/>
    <w:rsid w:val="002E3A33"/>
    <w:rsid w:val="002E4356"/>
    <w:rsid w:val="002E4524"/>
    <w:rsid w:val="002E456D"/>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9B5"/>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27"/>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4D45"/>
    <w:rsid w:val="003051A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18B"/>
    <w:rsid w:val="0031020E"/>
    <w:rsid w:val="00310389"/>
    <w:rsid w:val="0031065B"/>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CA0"/>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87E"/>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6992"/>
    <w:rsid w:val="00347272"/>
    <w:rsid w:val="00347407"/>
    <w:rsid w:val="0034756D"/>
    <w:rsid w:val="00347699"/>
    <w:rsid w:val="0034785E"/>
    <w:rsid w:val="003478D0"/>
    <w:rsid w:val="00347989"/>
    <w:rsid w:val="00347AA4"/>
    <w:rsid w:val="00347E27"/>
    <w:rsid w:val="0035011E"/>
    <w:rsid w:val="00350607"/>
    <w:rsid w:val="003507FA"/>
    <w:rsid w:val="00351009"/>
    <w:rsid w:val="0035102F"/>
    <w:rsid w:val="0035115F"/>
    <w:rsid w:val="00351584"/>
    <w:rsid w:val="00351651"/>
    <w:rsid w:val="00351C05"/>
    <w:rsid w:val="003522C4"/>
    <w:rsid w:val="00352481"/>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5CD9"/>
    <w:rsid w:val="00356043"/>
    <w:rsid w:val="003561A2"/>
    <w:rsid w:val="003564A2"/>
    <w:rsid w:val="00356630"/>
    <w:rsid w:val="00356864"/>
    <w:rsid w:val="00356BBC"/>
    <w:rsid w:val="00356FD6"/>
    <w:rsid w:val="00357418"/>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4BF"/>
    <w:rsid w:val="003645D5"/>
    <w:rsid w:val="003648B3"/>
    <w:rsid w:val="00364E99"/>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A75"/>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77FE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2ED"/>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0A0"/>
    <w:rsid w:val="003C310E"/>
    <w:rsid w:val="003C35F4"/>
    <w:rsid w:val="003C37AF"/>
    <w:rsid w:val="003C3A1E"/>
    <w:rsid w:val="003C3C23"/>
    <w:rsid w:val="003C3C49"/>
    <w:rsid w:val="003C3CB3"/>
    <w:rsid w:val="003C42E5"/>
    <w:rsid w:val="003C4467"/>
    <w:rsid w:val="003C4688"/>
    <w:rsid w:val="003C4961"/>
    <w:rsid w:val="003C4AED"/>
    <w:rsid w:val="003C4CFE"/>
    <w:rsid w:val="003C4D5B"/>
    <w:rsid w:val="003C4F86"/>
    <w:rsid w:val="003C5085"/>
    <w:rsid w:val="003C5185"/>
    <w:rsid w:val="003C545A"/>
    <w:rsid w:val="003C5959"/>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5CF"/>
    <w:rsid w:val="003E1A99"/>
    <w:rsid w:val="003E1C7D"/>
    <w:rsid w:val="003E1D1B"/>
    <w:rsid w:val="003E238D"/>
    <w:rsid w:val="003E2894"/>
    <w:rsid w:val="003E2CAC"/>
    <w:rsid w:val="003E2DFA"/>
    <w:rsid w:val="003E2F6E"/>
    <w:rsid w:val="003E3084"/>
    <w:rsid w:val="003E30D7"/>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4C7"/>
    <w:rsid w:val="00412639"/>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6C1"/>
    <w:rsid w:val="004167B5"/>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1D"/>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1BE"/>
    <w:rsid w:val="00437ADD"/>
    <w:rsid w:val="00437B76"/>
    <w:rsid w:val="00437BD7"/>
    <w:rsid w:val="00437C34"/>
    <w:rsid w:val="00440005"/>
    <w:rsid w:val="004402B3"/>
    <w:rsid w:val="0044036E"/>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9BF"/>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86F"/>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13D"/>
    <w:rsid w:val="00463500"/>
    <w:rsid w:val="0046384B"/>
    <w:rsid w:val="00463C81"/>
    <w:rsid w:val="00463C93"/>
    <w:rsid w:val="00464106"/>
    <w:rsid w:val="00464245"/>
    <w:rsid w:val="00464483"/>
    <w:rsid w:val="00464854"/>
    <w:rsid w:val="00464B8F"/>
    <w:rsid w:val="00464B91"/>
    <w:rsid w:val="00464E4D"/>
    <w:rsid w:val="00465741"/>
    <w:rsid w:val="00465866"/>
    <w:rsid w:val="00465C3B"/>
    <w:rsid w:val="00465D27"/>
    <w:rsid w:val="00465EF5"/>
    <w:rsid w:val="0046621B"/>
    <w:rsid w:val="004663D1"/>
    <w:rsid w:val="0046650E"/>
    <w:rsid w:val="00466830"/>
    <w:rsid w:val="00466BF6"/>
    <w:rsid w:val="00466D75"/>
    <w:rsid w:val="00466EA9"/>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027"/>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305"/>
    <w:rsid w:val="0048063F"/>
    <w:rsid w:val="00480914"/>
    <w:rsid w:val="00480927"/>
    <w:rsid w:val="00480AD3"/>
    <w:rsid w:val="00480BB6"/>
    <w:rsid w:val="00480F57"/>
    <w:rsid w:val="00480FC3"/>
    <w:rsid w:val="00481035"/>
    <w:rsid w:val="004812E3"/>
    <w:rsid w:val="004813FA"/>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2CE8"/>
    <w:rsid w:val="004937CB"/>
    <w:rsid w:val="004939B9"/>
    <w:rsid w:val="00493D52"/>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2E4E"/>
    <w:rsid w:val="004A3350"/>
    <w:rsid w:val="004A354C"/>
    <w:rsid w:val="004A3621"/>
    <w:rsid w:val="004A3737"/>
    <w:rsid w:val="004A39F0"/>
    <w:rsid w:val="004A3B62"/>
    <w:rsid w:val="004A3BA6"/>
    <w:rsid w:val="004A3CCE"/>
    <w:rsid w:val="004A3E9C"/>
    <w:rsid w:val="004A3EFB"/>
    <w:rsid w:val="004A41AA"/>
    <w:rsid w:val="004A4320"/>
    <w:rsid w:val="004A4534"/>
    <w:rsid w:val="004A463F"/>
    <w:rsid w:val="004A4A5E"/>
    <w:rsid w:val="004A4FCF"/>
    <w:rsid w:val="004A501E"/>
    <w:rsid w:val="004A5220"/>
    <w:rsid w:val="004A535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D1"/>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C6F"/>
    <w:rsid w:val="004C0F38"/>
    <w:rsid w:val="004C137A"/>
    <w:rsid w:val="004C15DF"/>
    <w:rsid w:val="004C18A8"/>
    <w:rsid w:val="004C18FB"/>
    <w:rsid w:val="004C1ACC"/>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2FF1"/>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72C"/>
    <w:rsid w:val="004E0D60"/>
    <w:rsid w:val="004E0DE5"/>
    <w:rsid w:val="004E1065"/>
    <w:rsid w:val="004E144D"/>
    <w:rsid w:val="004E186C"/>
    <w:rsid w:val="004E1BF0"/>
    <w:rsid w:val="004E2064"/>
    <w:rsid w:val="004E21DC"/>
    <w:rsid w:val="004E2E68"/>
    <w:rsid w:val="004E3089"/>
    <w:rsid w:val="004E3735"/>
    <w:rsid w:val="004E3769"/>
    <w:rsid w:val="004E397C"/>
    <w:rsid w:val="004E3E30"/>
    <w:rsid w:val="004E4446"/>
    <w:rsid w:val="004E44A8"/>
    <w:rsid w:val="004E4A0D"/>
    <w:rsid w:val="004E4B2C"/>
    <w:rsid w:val="004E4BFB"/>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02"/>
    <w:rsid w:val="004F50EB"/>
    <w:rsid w:val="004F5336"/>
    <w:rsid w:val="004F5CB5"/>
    <w:rsid w:val="004F5FA5"/>
    <w:rsid w:val="004F66A6"/>
    <w:rsid w:val="004F6759"/>
    <w:rsid w:val="004F6796"/>
    <w:rsid w:val="004F6916"/>
    <w:rsid w:val="004F69B7"/>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CBB"/>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77F"/>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C23"/>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7E5"/>
    <w:rsid w:val="00555B87"/>
    <w:rsid w:val="00556106"/>
    <w:rsid w:val="005563A3"/>
    <w:rsid w:val="005563B0"/>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3C1A"/>
    <w:rsid w:val="0058405A"/>
    <w:rsid w:val="00584098"/>
    <w:rsid w:val="005849D3"/>
    <w:rsid w:val="00584A54"/>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C5A"/>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B90"/>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367"/>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C16"/>
    <w:rsid w:val="005F12ED"/>
    <w:rsid w:val="005F13E1"/>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5C6"/>
    <w:rsid w:val="0060462E"/>
    <w:rsid w:val="00604D0E"/>
    <w:rsid w:val="006051F8"/>
    <w:rsid w:val="006056C4"/>
    <w:rsid w:val="00606113"/>
    <w:rsid w:val="00606254"/>
    <w:rsid w:val="00606442"/>
    <w:rsid w:val="0060660B"/>
    <w:rsid w:val="006067C7"/>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8FD"/>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2E48"/>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0B"/>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028"/>
    <w:rsid w:val="006B63BA"/>
    <w:rsid w:val="006B672B"/>
    <w:rsid w:val="006B6B37"/>
    <w:rsid w:val="006B7407"/>
    <w:rsid w:val="006B7610"/>
    <w:rsid w:val="006B77E8"/>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4E8"/>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881"/>
    <w:rsid w:val="006E1AF8"/>
    <w:rsid w:val="006E1F37"/>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2FDF"/>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228"/>
    <w:rsid w:val="0071448D"/>
    <w:rsid w:val="007144B0"/>
    <w:rsid w:val="00714611"/>
    <w:rsid w:val="00714699"/>
    <w:rsid w:val="0071476E"/>
    <w:rsid w:val="007149F4"/>
    <w:rsid w:val="007149FE"/>
    <w:rsid w:val="007154D1"/>
    <w:rsid w:val="00715763"/>
    <w:rsid w:val="00715DC4"/>
    <w:rsid w:val="00715FBB"/>
    <w:rsid w:val="00716199"/>
    <w:rsid w:val="00716C73"/>
    <w:rsid w:val="00716C82"/>
    <w:rsid w:val="00716D6D"/>
    <w:rsid w:val="0071723A"/>
    <w:rsid w:val="00717368"/>
    <w:rsid w:val="007178E9"/>
    <w:rsid w:val="00717A00"/>
    <w:rsid w:val="00717A08"/>
    <w:rsid w:val="00720047"/>
    <w:rsid w:val="00720172"/>
    <w:rsid w:val="0072019B"/>
    <w:rsid w:val="00720C52"/>
    <w:rsid w:val="00720E79"/>
    <w:rsid w:val="00720F64"/>
    <w:rsid w:val="0072139A"/>
    <w:rsid w:val="007215E6"/>
    <w:rsid w:val="00721817"/>
    <w:rsid w:val="00721838"/>
    <w:rsid w:val="00721B6F"/>
    <w:rsid w:val="00721C8D"/>
    <w:rsid w:val="00721F5B"/>
    <w:rsid w:val="007226CE"/>
    <w:rsid w:val="00722776"/>
    <w:rsid w:val="00722C97"/>
    <w:rsid w:val="007232CE"/>
    <w:rsid w:val="00723412"/>
    <w:rsid w:val="007236F8"/>
    <w:rsid w:val="0072384C"/>
    <w:rsid w:val="00723A0E"/>
    <w:rsid w:val="00723A33"/>
    <w:rsid w:val="00723BB8"/>
    <w:rsid w:val="00723E32"/>
    <w:rsid w:val="0072429E"/>
    <w:rsid w:val="007242B7"/>
    <w:rsid w:val="0072443B"/>
    <w:rsid w:val="007247E5"/>
    <w:rsid w:val="00724B62"/>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27FC7"/>
    <w:rsid w:val="007300CD"/>
    <w:rsid w:val="007303A2"/>
    <w:rsid w:val="007305EF"/>
    <w:rsid w:val="007308BF"/>
    <w:rsid w:val="00730F2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2B0"/>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80E"/>
    <w:rsid w:val="00767D7D"/>
    <w:rsid w:val="00767EDA"/>
    <w:rsid w:val="00767F42"/>
    <w:rsid w:val="0077021F"/>
    <w:rsid w:val="0077038A"/>
    <w:rsid w:val="00770993"/>
    <w:rsid w:val="00770CF2"/>
    <w:rsid w:val="00770D9A"/>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B5F"/>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3E"/>
    <w:rsid w:val="00783DDB"/>
    <w:rsid w:val="0078445A"/>
    <w:rsid w:val="007844F3"/>
    <w:rsid w:val="0078450C"/>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7CC"/>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6F80"/>
    <w:rsid w:val="007971F6"/>
    <w:rsid w:val="007979F0"/>
    <w:rsid w:val="007A001E"/>
    <w:rsid w:val="007A008C"/>
    <w:rsid w:val="007A0428"/>
    <w:rsid w:val="007A083E"/>
    <w:rsid w:val="007A097A"/>
    <w:rsid w:val="007A0BE6"/>
    <w:rsid w:val="007A1089"/>
    <w:rsid w:val="007A14D2"/>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3D1"/>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7B9"/>
    <w:rsid w:val="007C4B79"/>
    <w:rsid w:val="007C4BC8"/>
    <w:rsid w:val="007C4D61"/>
    <w:rsid w:val="007C4E29"/>
    <w:rsid w:val="007C564E"/>
    <w:rsid w:val="007C57BE"/>
    <w:rsid w:val="007C59AA"/>
    <w:rsid w:val="007C5B9C"/>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07B"/>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194"/>
    <w:rsid w:val="007E6522"/>
    <w:rsid w:val="007E69F4"/>
    <w:rsid w:val="007E6B1E"/>
    <w:rsid w:val="007E6BDD"/>
    <w:rsid w:val="007E6FA3"/>
    <w:rsid w:val="007E6FB1"/>
    <w:rsid w:val="007E7955"/>
    <w:rsid w:val="007F055F"/>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7AA"/>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D1A"/>
    <w:rsid w:val="00811F40"/>
    <w:rsid w:val="008120E4"/>
    <w:rsid w:val="008125D3"/>
    <w:rsid w:val="00812C75"/>
    <w:rsid w:val="00813063"/>
    <w:rsid w:val="00813360"/>
    <w:rsid w:val="008133DD"/>
    <w:rsid w:val="0081358C"/>
    <w:rsid w:val="008137CB"/>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452"/>
    <w:rsid w:val="00832713"/>
    <w:rsid w:val="008328B6"/>
    <w:rsid w:val="00832B9C"/>
    <w:rsid w:val="008330A0"/>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37CF4"/>
    <w:rsid w:val="00840018"/>
    <w:rsid w:val="00840957"/>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47EEB"/>
    <w:rsid w:val="008500EF"/>
    <w:rsid w:val="00850111"/>
    <w:rsid w:val="008502B0"/>
    <w:rsid w:val="008508A9"/>
    <w:rsid w:val="00850C81"/>
    <w:rsid w:val="00850E8F"/>
    <w:rsid w:val="00851063"/>
    <w:rsid w:val="008512AC"/>
    <w:rsid w:val="008512D6"/>
    <w:rsid w:val="00851761"/>
    <w:rsid w:val="008517AD"/>
    <w:rsid w:val="00851A7C"/>
    <w:rsid w:val="00851B83"/>
    <w:rsid w:val="00852256"/>
    <w:rsid w:val="00852407"/>
    <w:rsid w:val="0085287B"/>
    <w:rsid w:val="00852CAD"/>
    <w:rsid w:val="00852D2B"/>
    <w:rsid w:val="0085306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BFD"/>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E05"/>
    <w:rsid w:val="00882E09"/>
    <w:rsid w:val="00882F6E"/>
    <w:rsid w:val="00883243"/>
    <w:rsid w:val="00883357"/>
    <w:rsid w:val="00883B00"/>
    <w:rsid w:val="00883C1C"/>
    <w:rsid w:val="00883E14"/>
    <w:rsid w:val="00883F43"/>
    <w:rsid w:val="008843A2"/>
    <w:rsid w:val="00884852"/>
    <w:rsid w:val="00884EE6"/>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6AF"/>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098"/>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063"/>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5B1"/>
    <w:rsid w:val="008B365C"/>
    <w:rsid w:val="008B37FD"/>
    <w:rsid w:val="008B3C53"/>
    <w:rsid w:val="008B3D40"/>
    <w:rsid w:val="008B410B"/>
    <w:rsid w:val="008B4CB1"/>
    <w:rsid w:val="008B4E82"/>
    <w:rsid w:val="008B4FA9"/>
    <w:rsid w:val="008B502E"/>
    <w:rsid w:val="008B5D71"/>
    <w:rsid w:val="008B6145"/>
    <w:rsid w:val="008B6238"/>
    <w:rsid w:val="008B6242"/>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C17"/>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4B3"/>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11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890"/>
    <w:rsid w:val="00924E1B"/>
    <w:rsid w:val="00925381"/>
    <w:rsid w:val="00925462"/>
    <w:rsid w:val="009254D0"/>
    <w:rsid w:val="00925756"/>
    <w:rsid w:val="00925EFC"/>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9BA"/>
    <w:rsid w:val="00933C22"/>
    <w:rsid w:val="00933CFD"/>
    <w:rsid w:val="00933F47"/>
    <w:rsid w:val="00934219"/>
    <w:rsid w:val="00934268"/>
    <w:rsid w:val="0093483D"/>
    <w:rsid w:val="009348C4"/>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083"/>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7063"/>
    <w:rsid w:val="0095706B"/>
    <w:rsid w:val="009570C1"/>
    <w:rsid w:val="00957981"/>
    <w:rsid w:val="009579AF"/>
    <w:rsid w:val="00957DA4"/>
    <w:rsid w:val="009600CB"/>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4FCC"/>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67FEE"/>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E5F"/>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7D7"/>
    <w:rsid w:val="00991B0A"/>
    <w:rsid w:val="009920BE"/>
    <w:rsid w:val="0099216B"/>
    <w:rsid w:val="00992424"/>
    <w:rsid w:val="009925D9"/>
    <w:rsid w:val="00992BCA"/>
    <w:rsid w:val="00992D9A"/>
    <w:rsid w:val="00992F80"/>
    <w:rsid w:val="00993037"/>
    <w:rsid w:val="00993143"/>
    <w:rsid w:val="009933E5"/>
    <w:rsid w:val="009941CC"/>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62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30C"/>
    <w:rsid w:val="009C47F0"/>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1D8D"/>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E29"/>
    <w:rsid w:val="00A02FAD"/>
    <w:rsid w:val="00A0309B"/>
    <w:rsid w:val="00A03119"/>
    <w:rsid w:val="00A034EB"/>
    <w:rsid w:val="00A0350F"/>
    <w:rsid w:val="00A03B7D"/>
    <w:rsid w:val="00A03C3B"/>
    <w:rsid w:val="00A03E62"/>
    <w:rsid w:val="00A0407D"/>
    <w:rsid w:val="00A045F4"/>
    <w:rsid w:val="00A053A8"/>
    <w:rsid w:val="00A0565F"/>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474"/>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BCD"/>
    <w:rsid w:val="00A22D61"/>
    <w:rsid w:val="00A22E61"/>
    <w:rsid w:val="00A230CB"/>
    <w:rsid w:val="00A236D9"/>
    <w:rsid w:val="00A2395C"/>
    <w:rsid w:val="00A2426D"/>
    <w:rsid w:val="00A245D6"/>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8E"/>
    <w:rsid w:val="00A327A7"/>
    <w:rsid w:val="00A32852"/>
    <w:rsid w:val="00A33191"/>
    <w:rsid w:val="00A3348D"/>
    <w:rsid w:val="00A33D00"/>
    <w:rsid w:val="00A33D34"/>
    <w:rsid w:val="00A33FCE"/>
    <w:rsid w:val="00A34223"/>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D77"/>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4E"/>
    <w:rsid w:val="00A64E85"/>
    <w:rsid w:val="00A64F93"/>
    <w:rsid w:val="00A6540E"/>
    <w:rsid w:val="00A655A4"/>
    <w:rsid w:val="00A658B2"/>
    <w:rsid w:val="00A65CF0"/>
    <w:rsid w:val="00A65E88"/>
    <w:rsid w:val="00A65F5C"/>
    <w:rsid w:val="00A65FA0"/>
    <w:rsid w:val="00A6601C"/>
    <w:rsid w:val="00A660FB"/>
    <w:rsid w:val="00A66250"/>
    <w:rsid w:val="00A6670A"/>
    <w:rsid w:val="00A66ABC"/>
    <w:rsid w:val="00A670D0"/>
    <w:rsid w:val="00A67639"/>
    <w:rsid w:val="00A676D6"/>
    <w:rsid w:val="00A677AF"/>
    <w:rsid w:val="00A6799B"/>
    <w:rsid w:val="00A67C3F"/>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423"/>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151"/>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352"/>
    <w:rsid w:val="00A9040D"/>
    <w:rsid w:val="00A90751"/>
    <w:rsid w:val="00A9163A"/>
    <w:rsid w:val="00A918B1"/>
    <w:rsid w:val="00A91A1A"/>
    <w:rsid w:val="00A91B09"/>
    <w:rsid w:val="00A91B6C"/>
    <w:rsid w:val="00A91E4B"/>
    <w:rsid w:val="00A91F16"/>
    <w:rsid w:val="00A9207C"/>
    <w:rsid w:val="00A92172"/>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58A"/>
    <w:rsid w:val="00AA78FD"/>
    <w:rsid w:val="00AA7DA4"/>
    <w:rsid w:val="00AB05C5"/>
    <w:rsid w:val="00AB08D0"/>
    <w:rsid w:val="00AB0A8E"/>
    <w:rsid w:val="00AB0B2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7D4"/>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995"/>
    <w:rsid w:val="00AE1B0D"/>
    <w:rsid w:val="00AE1F87"/>
    <w:rsid w:val="00AE223C"/>
    <w:rsid w:val="00AE2450"/>
    <w:rsid w:val="00AE2634"/>
    <w:rsid w:val="00AE2930"/>
    <w:rsid w:val="00AE2BF1"/>
    <w:rsid w:val="00AE2C60"/>
    <w:rsid w:val="00AE2E06"/>
    <w:rsid w:val="00AE347B"/>
    <w:rsid w:val="00AE3EE2"/>
    <w:rsid w:val="00AE4171"/>
    <w:rsid w:val="00AE4188"/>
    <w:rsid w:val="00AE47A0"/>
    <w:rsid w:val="00AE4A9B"/>
    <w:rsid w:val="00AE4E91"/>
    <w:rsid w:val="00AE4F35"/>
    <w:rsid w:val="00AE507B"/>
    <w:rsid w:val="00AE50D2"/>
    <w:rsid w:val="00AE51A0"/>
    <w:rsid w:val="00AE5334"/>
    <w:rsid w:val="00AE54D2"/>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8D4"/>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415"/>
    <w:rsid w:val="00B1157A"/>
    <w:rsid w:val="00B11A0A"/>
    <w:rsid w:val="00B11D8A"/>
    <w:rsid w:val="00B11DAF"/>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692"/>
    <w:rsid w:val="00B2571F"/>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8B9"/>
    <w:rsid w:val="00B9193C"/>
    <w:rsid w:val="00B91E36"/>
    <w:rsid w:val="00B91EF7"/>
    <w:rsid w:val="00B92386"/>
    <w:rsid w:val="00B925AB"/>
    <w:rsid w:val="00B925F7"/>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AE"/>
    <w:rsid w:val="00BA30DF"/>
    <w:rsid w:val="00BA325B"/>
    <w:rsid w:val="00BA3B9C"/>
    <w:rsid w:val="00BA3E12"/>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A7A08"/>
    <w:rsid w:val="00BB0171"/>
    <w:rsid w:val="00BB0F37"/>
    <w:rsid w:val="00BB12B1"/>
    <w:rsid w:val="00BB12D3"/>
    <w:rsid w:val="00BB1538"/>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67E"/>
    <w:rsid w:val="00BB78F2"/>
    <w:rsid w:val="00BB7B42"/>
    <w:rsid w:val="00BB7E1A"/>
    <w:rsid w:val="00BB7FBA"/>
    <w:rsid w:val="00BC002A"/>
    <w:rsid w:val="00BC0EE1"/>
    <w:rsid w:val="00BC0FD7"/>
    <w:rsid w:val="00BC0FEC"/>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288A"/>
    <w:rsid w:val="00BD3159"/>
    <w:rsid w:val="00BD32A2"/>
    <w:rsid w:val="00BD34DF"/>
    <w:rsid w:val="00BD378A"/>
    <w:rsid w:val="00BD3933"/>
    <w:rsid w:val="00BD3B4B"/>
    <w:rsid w:val="00BD45C6"/>
    <w:rsid w:val="00BD467A"/>
    <w:rsid w:val="00BD4700"/>
    <w:rsid w:val="00BD4790"/>
    <w:rsid w:val="00BD47BF"/>
    <w:rsid w:val="00BD4C43"/>
    <w:rsid w:val="00BD4CFA"/>
    <w:rsid w:val="00BD4DA8"/>
    <w:rsid w:val="00BD4DC6"/>
    <w:rsid w:val="00BD52C9"/>
    <w:rsid w:val="00BD5409"/>
    <w:rsid w:val="00BD5832"/>
    <w:rsid w:val="00BD6120"/>
    <w:rsid w:val="00BD66F4"/>
    <w:rsid w:val="00BD69CB"/>
    <w:rsid w:val="00BD727E"/>
    <w:rsid w:val="00BD73FB"/>
    <w:rsid w:val="00BD764E"/>
    <w:rsid w:val="00BD782D"/>
    <w:rsid w:val="00BD79C2"/>
    <w:rsid w:val="00BE0763"/>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0C07"/>
    <w:rsid w:val="00BF10C9"/>
    <w:rsid w:val="00BF1292"/>
    <w:rsid w:val="00BF1892"/>
    <w:rsid w:val="00BF2058"/>
    <w:rsid w:val="00BF22DE"/>
    <w:rsid w:val="00BF2381"/>
    <w:rsid w:val="00BF2A1C"/>
    <w:rsid w:val="00BF2B43"/>
    <w:rsid w:val="00BF2D0F"/>
    <w:rsid w:val="00BF2D40"/>
    <w:rsid w:val="00BF2EB8"/>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06F"/>
    <w:rsid w:val="00C01352"/>
    <w:rsid w:val="00C02026"/>
    <w:rsid w:val="00C02081"/>
    <w:rsid w:val="00C024DB"/>
    <w:rsid w:val="00C027A4"/>
    <w:rsid w:val="00C02822"/>
    <w:rsid w:val="00C0358B"/>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200"/>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4BB"/>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395"/>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0ED"/>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4914"/>
    <w:rsid w:val="00C952E5"/>
    <w:rsid w:val="00C959D8"/>
    <w:rsid w:val="00C96A3D"/>
    <w:rsid w:val="00C96E7D"/>
    <w:rsid w:val="00C9702D"/>
    <w:rsid w:val="00C9707E"/>
    <w:rsid w:val="00C97356"/>
    <w:rsid w:val="00C97473"/>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5AD2"/>
    <w:rsid w:val="00CD659B"/>
    <w:rsid w:val="00CD6777"/>
    <w:rsid w:val="00CD67B2"/>
    <w:rsid w:val="00CD7042"/>
    <w:rsid w:val="00CD7410"/>
    <w:rsid w:val="00CD7486"/>
    <w:rsid w:val="00CD74AE"/>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4EEE"/>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4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47936"/>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701A4"/>
    <w:rsid w:val="00D7027C"/>
    <w:rsid w:val="00D70765"/>
    <w:rsid w:val="00D70EEF"/>
    <w:rsid w:val="00D7153B"/>
    <w:rsid w:val="00D71A21"/>
    <w:rsid w:val="00D71AFD"/>
    <w:rsid w:val="00D71F90"/>
    <w:rsid w:val="00D722FE"/>
    <w:rsid w:val="00D7234B"/>
    <w:rsid w:val="00D7244A"/>
    <w:rsid w:val="00D727AD"/>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04"/>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4B7"/>
    <w:rsid w:val="00D93834"/>
    <w:rsid w:val="00D93B88"/>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74D"/>
    <w:rsid w:val="00DA5919"/>
    <w:rsid w:val="00DA5EA9"/>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0F13"/>
    <w:rsid w:val="00DC111A"/>
    <w:rsid w:val="00DC1513"/>
    <w:rsid w:val="00DC1650"/>
    <w:rsid w:val="00DC165F"/>
    <w:rsid w:val="00DC16B5"/>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14"/>
    <w:rsid w:val="00DC3BAF"/>
    <w:rsid w:val="00DC3C58"/>
    <w:rsid w:val="00DC3DB4"/>
    <w:rsid w:val="00DC3E5C"/>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6EEE"/>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41C3"/>
    <w:rsid w:val="00DD43BE"/>
    <w:rsid w:val="00DD481C"/>
    <w:rsid w:val="00DD48D5"/>
    <w:rsid w:val="00DD490D"/>
    <w:rsid w:val="00DD4ADF"/>
    <w:rsid w:val="00DD4AFA"/>
    <w:rsid w:val="00DD4BDE"/>
    <w:rsid w:val="00DD4C38"/>
    <w:rsid w:val="00DD4F07"/>
    <w:rsid w:val="00DD54B8"/>
    <w:rsid w:val="00DD584F"/>
    <w:rsid w:val="00DD60AD"/>
    <w:rsid w:val="00DD6221"/>
    <w:rsid w:val="00DD62DB"/>
    <w:rsid w:val="00DD64A0"/>
    <w:rsid w:val="00DD6569"/>
    <w:rsid w:val="00DD6F08"/>
    <w:rsid w:val="00DD706C"/>
    <w:rsid w:val="00DD71FE"/>
    <w:rsid w:val="00DD776B"/>
    <w:rsid w:val="00DD7914"/>
    <w:rsid w:val="00DD7E08"/>
    <w:rsid w:val="00DE0509"/>
    <w:rsid w:val="00DE059A"/>
    <w:rsid w:val="00DE0759"/>
    <w:rsid w:val="00DE07C6"/>
    <w:rsid w:val="00DE07FF"/>
    <w:rsid w:val="00DE09AB"/>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693"/>
    <w:rsid w:val="00DF1BA4"/>
    <w:rsid w:val="00DF1D97"/>
    <w:rsid w:val="00DF1E36"/>
    <w:rsid w:val="00DF23CC"/>
    <w:rsid w:val="00DF2482"/>
    <w:rsid w:val="00DF260D"/>
    <w:rsid w:val="00DF2D24"/>
    <w:rsid w:val="00DF2E98"/>
    <w:rsid w:val="00DF325E"/>
    <w:rsid w:val="00DF33A4"/>
    <w:rsid w:val="00DF3B99"/>
    <w:rsid w:val="00DF3E2C"/>
    <w:rsid w:val="00DF3EE2"/>
    <w:rsid w:val="00DF3F37"/>
    <w:rsid w:val="00DF3F5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DCC"/>
    <w:rsid w:val="00E02F92"/>
    <w:rsid w:val="00E03183"/>
    <w:rsid w:val="00E033C5"/>
    <w:rsid w:val="00E03430"/>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03E"/>
    <w:rsid w:val="00E36173"/>
    <w:rsid w:val="00E3619A"/>
    <w:rsid w:val="00E365BE"/>
    <w:rsid w:val="00E36F73"/>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2BE"/>
    <w:rsid w:val="00E43523"/>
    <w:rsid w:val="00E43964"/>
    <w:rsid w:val="00E43B45"/>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592"/>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01"/>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196A"/>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D9D"/>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5E"/>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894"/>
    <w:rsid w:val="00EA6A3B"/>
    <w:rsid w:val="00EA6A7B"/>
    <w:rsid w:val="00EA6B8F"/>
    <w:rsid w:val="00EA6E95"/>
    <w:rsid w:val="00EA6FCF"/>
    <w:rsid w:val="00EA70E1"/>
    <w:rsid w:val="00EA747D"/>
    <w:rsid w:val="00EA797E"/>
    <w:rsid w:val="00EA7B0A"/>
    <w:rsid w:val="00EB0027"/>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45D"/>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2F6B"/>
    <w:rsid w:val="00EE312D"/>
    <w:rsid w:val="00EE3228"/>
    <w:rsid w:val="00EE345D"/>
    <w:rsid w:val="00EE3BF9"/>
    <w:rsid w:val="00EE3DEF"/>
    <w:rsid w:val="00EE3F9E"/>
    <w:rsid w:val="00EE41BD"/>
    <w:rsid w:val="00EE42DA"/>
    <w:rsid w:val="00EE433E"/>
    <w:rsid w:val="00EE4347"/>
    <w:rsid w:val="00EE46C9"/>
    <w:rsid w:val="00EE47FE"/>
    <w:rsid w:val="00EE5172"/>
    <w:rsid w:val="00EE51C8"/>
    <w:rsid w:val="00EE58AE"/>
    <w:rsid w:val="00EE5D02"/>
    <w:rsid w:val="00EE61BE"/>
    <w:rsid w:val="00EE69AC"/>
    <w:rsid w:val="00EE6A2C"/>
    <w:rsid w:val="00EE6A4B"/>
    <w:rsid w:val="00EE6A6C"/>
    <w:rsid w:val="00EE6BC3"/>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EF7957"/>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CCA"/>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B"/>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22"/>
    <w:rsid w:val="00F30594"/>
    <w:rsid w:val="00F307F1"/>
    <w:rsid w:val="00F308B6"/>
    <w:rsid w:val="00F308E0"/>
    <w:rsid w:val="00F309B2"/>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2E6"/>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36D"/>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BF2"/>
    <w:rsid w:val="00F74D10"/>
    <w:rsid w:val="00F75688"/>
    <w:rsid w:val="00F75885"/>
    <w:rsid w:val="00F75E16"/>
    <w:rsid w:val="00F75EC7"/>
    <w:rsid w:val="00F761C2"/>
    <w:rsid w:val="00F761D9"/>
    <w:rsid w:val="00F76761"/>
    <w:rsid w:val="00F76A52"/>
    <w:rsid w:val="00F778EA"/>
    <w:rsid w:val="00F77C74"/>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833"/>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69B9"/>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500"/>
    <w:rsid w:val="00FC2634"/>
    <w:rsid w:val="00FC29AF"/>
    <w:rsid w:val="00FC2BE4"/>
    <w:rsid w:val="00FC3180"/>
    <w:rsid w:val="00FC31A2"/>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136"/>
    <w:rsid w:val="00FE0E54"/>
    <w:rsid w:val="00FE0E67"/>
    <w:rsid w:val="00FE1570"/>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C95"/>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 w:type="table" w:styleId="Tablaconcuadrcula2-nfasis3">
    <w:name w:val="Grid Table 2 Accent 3"/>
    <w:basedOn w:val="Tablanormal"/>
    <w:uiPriority w:val="47"/>
    <w:rsid w:val="00347989"/>
    <w:pPr>
      <w:jc w:val="left"/>
    </w:pPr>
    <w:rPr>
      <w:rFonts w:asciiTheme="minorHAnsi" w:eastAsiaTheme="minorHAnsi" w:hAnsiTheme="minorHAnsi" w:cstheme="minorBid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42602265">
      <w:bodyDiv w:val="1"/>
      <w:marLeft w:val="0"/>
      <w:marRight w:val="0"/>
      <w:marTop w:val="0"/>
      <w:marBottom w:val="0"/>
      <w:divBdr>
        <w:top w:val="none" w:sz="0" w:space="0" w:color="auto"/>
        <w:left w:val="none" w:sz="0" w:space="0" w:color="auto"/>
        <w:bottom w:val="none" w:sz="0" w:space="0" w:color="auto"/>
        <w:right w:val="none" w:sz="0" w:space="0" w:color="auto"/>
      </w:divBdr>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27442733">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3CCB-517C-4917-AA02-BF0EFE01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16</Pages>
  <Words>6338</Words>
  <Characters>34859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537</cp:revision>
  <cp:lastPrinted>2021-12-10T22:05:00Z</cp:lastPrinted>
  <dcterms:created xsi:type="dcterms:W3CDTF">2021-08-09T15:01:00Z</dcterms:created>
  <dcterms:modified xsi:type="dcterms:W3CDTF">2021-12-10T22:07:00Z</dcterms:modified>
</cp:coreProperties>
</file>