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4E012F"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CUADRAGÉSIMA SEXTA</w:t>
      </w:r>
      <w:r w:rsidR="00D2281B">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2E5DE8" w:rsidRDefault="003041CF" w:rsidP="00A14FC5">
      <w:pPr>
        <w:tabs>
          <w:tab w:val="left" w:pos="6521"/>
        </w:tabs>
        <w:autoSpaceDE w:val="0"/>
        <w:autoSpaceDN w:val="0"/>
        <w:spacing w:after="0" w:line="240" w:lineRule="auto"/>
        <w:jc w:val="both"/>
        <w:rPr>
          <w:rFonts w:ascii="Century Gothic" w:eastAsia="Times New Roman" w:hAnsi="Century Gothic" w:cs="Verdana"/>
          <w:sz w:val="25"/>
          <w:szCs w:val="25"/>
          <w:lang w:val="es-ES" w:eastAsia="es-ES"/>
        </w:rPr>
      </w:pPr>
      <w:r w:rsidRPr="002E5DE8">
        <w:rPr>
          <w:rFonts w:ascii="Century Gothic" w:eastAsia="Times New Roman" w:hAnsi="Century Gothic" w:cs="Verdana"/>
          <w:sz w:val="25"/>
          <w:szCs w:val="25"/>
          <w:lang w:val="es-ES" w:eastAsia="es-ES"/>
        </w:rPr>
        <w:t>En la Ciudad de Guadalajara, Jalisco, siendo las</w:t>
      </w:r>
      <w:r w:rsidR="00D0122D">
        <w:rPr>
          <w:rFonts w:ascii="Century Gothic" w:eastAsia="Times New Roman" w:hAnsi="Century Gothic" w:cs="Verdana"/>
          <w:b/>
          <w:sz w:val="25"/>
          <w:szCs w:val="25"/>
          <w:lang w:val="es-ES" w:eastAsia="es-ES"/>
        </w:rPr>
        <w:t xml:space="preserve"> catorce</w:t>
      </w:r>
      <w:r w:rsidR="00047ABD">
        <w:rPr>
          <w:rFonts w:ascii="Century Gothic" w:eastAsia="Times New Roman" w:hAnsi="Century Gothic" w:cs="Verdana"/>
          <w:b/>
          <w:sz w:val="25"/>
          <w:szCs w:val="25"/>
          <w:lang w:val="es-ES" w:eastAsia="es-ES"/>
        </w:rPr>
        <w:t xml:space="preserve"> </w:t>
      </w:r>
      <w:r w:rsidR="004C00DF" w:rsidRPr="002E5DE8">
        <w:rPr>
          <w:rFonts w:ascii="Century Gothic" w:eastAsia="Times New Roman" w:hAnsi="Century Gothic" w:cs="Verdana"/>
          <w:b/>
          <w:sz w:val="25"/>
          <w:szCs w:val="25"/>
          <w:lang w:val="es-ES" w:eastAsia="es-ES"/>
        </w:rPr>
        <w:t xml:space="preserve">horas del </w:t>
      </w:r>
      <w:r w:rsidR="000A116C">
        <w:rPr>
          <w:rFonts w:ascii="Century Gothic" w:eastAsia="Times New Roman" w:hAnsi="Century Gothic" w:cs="Verdana"/>
          <w:b/>
          <w:sz w:val="25"/>
          <w:szCs w:val="25"/>
          <w:lang w:val="es-ES" w:eastAsia="es-ES"/>
        </w:rPr>
        <w:t>veintitrés</w:t>
      </w:r>
      <w:r w:rsidR="00EF1490">
        <w:rPr>
          <w:rFonts w:ascii="Century Gothic" w:eastAsia="Times New Roman" w:hAnsi="Century Gothic" w:cs="Verdana"/>
          <w:b/>
          <w:sz w:val="25"/>
          <w:szCs w:val="25"/>
          <w:lang w:val="es-ES" w:eastAsia="es-ES"/>
        </w:rPr>
        <w:t xml:space="preserve"> de mayo</w:t>
      </w:r>
      <w:r w:rsidR="00047ABD">
        <w:rPr>
          <w:rFonts w:ascii="Century Gothic" w:eastAsia="Times New Roman" w:hAnsi="Century Gothic" w:cs="Verdana"/>
          <w:b/>
          <w:sz w:val="25"/>
          <w:szCs w:val="25"/>
          <w:lang w:val="es-ES" w:eastAsia="es-ES"/>
        </w:rPr>
        <w:t xml:space="preserve"> de </w:t>
      </w:r>
      <w:r w:rsidR="00700F66" w:rsidRPr="002E5DE8">
        <w:rPr>
          <w:rFonts w:ascii="Century Gothic" w:eastAsia="Times New Roman" w:hAnsi="Century Gothic" w:cs="Verdana"/>
          <w:b/>
          <w:sz w:val="25"/>
          <w:szCs w:val="25"/>
          <w:lang w:val="es-ES" w:eastAsia="es-ES"/>
        </w:rPr>
        <w:t>dos mil veintidós</w:t>
      </w:r>
      <w:r w:rsidRPr="002E5DE8">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sz w:val="25"/>
          <w:szCs w:val="25"/>
          <w:lang w:val="es-ES" w:eastAsia="es-ES"/>
        </w:rPr>
        <w:t xml:space="preserve">en el Salón de Sesiones de la Sala Superior del Tribunal de Justicia Administrativa, </w:t>
      </w:r>
      <w:r w:rsidRPr="002E5DE8">
        <w:rPr>
          <w:rFonts w:ascii="Century Gothic" w:hAnsi="Century Gothic"/>
          <w:sz w:val="25"/>
          <w:szCs w:val="25"/>
        </w:rPr>
        <w:t xml:space="preserve">ubicado en la </w:t>
      </w:r>
      <w:r w:rsidR="0051446D">
        <w:rPr>
          <w:rFonts w:ascii="Century Gothic" w:hAnsi="Century Gothic"/>
          <w:sz w:val="24"/>
          <w:szCs w:val="24"/>
          <w:lang w:val="es-ES"/>
        </w:rPr>
        <w:t xml:space="preserve">Avenida Lázaro Cárdenas numero </w:t>
      </w:r>
      <w:r w:rsidR="0051446D" w:rsidRPr="000D3F7C">
        <w:rPr>
          <w:rFonts w:ascii="Century Gothic" w:hAnsi="Century Gothic"/>
          <w:sz w:val="24"/>
          <w:szCs w:val="24"/>
          <w:lang w:val="es-ES"/>
        </w:rPr>
        <w:t xml:space="preserve">2305 zona 1, interior L-11 y L-101, Colonia </w:t>
      </w:r>
      <w:r w:rsidR="0051446D">
        <w:rPr>
          <w:rFonts w:ascii="Century Gothic" w:hAnsi="Century Gothic"/>
          <w:sz w:val="24"/>
          <w:szCs w:val="24"/>
          <w:lang w:val="es-ES"/>
        </w:rPr>
        <w:t>Las Torres</w:t>
      </w:r>
      <w:r w:rsidRPr="002E5DE8">
        <w:rPr>
          <w:rFonts w:ascii="Century Gothic" w:eastAsia="Times New Roman" w:hAnsi="Century Gothic" w:cs="Verdana"/>
          <w:sz w:val="25"/>
          <w:szCs w:val="25"/>
          <w:lang w:val="es-ES" w:eastAsia="es-ES"/>
        </w:rPr>
        <w:t>, de esta Ciudad, conforme a lo dispuesto por los artículos 3</w:t>
      </w:r>
      <w:r w:rsidR="00105C4C">
        <w:rPr>
          <w:rFonts w:ascii="Century Gothic" w:eastAsia="Times New Roman" w:hAnsi="Century Gothic" w:cs="Verdana"/>
          <w:sz w:val="25"/>
          <w:szCs w:val="25"/>
          <w:lang w:val="es-ES" w:eastAsia="es-ES"/>
        </w:rPr>
        <w:t>,</w:t>
      </w:r>
      <w:r w:rsidRPr="002E5DE8">
        <w:rPr>
          <w:rFonts w:ascii="Century Gothic" w:eastAsia="Times New Roman" w:hAnsi="Century Gothic" w:cs="Verdana"/>
          <w:sz w:val="25"/>
          <w:szCs w:val="25"/>
          <w:lang w:val="es-ES" w:eastAsia="es-ES"/>
        </w:rPr>
        <w:t xml:space="preserve"> 4 </w:t>
      </w:r>
      <w:r w:rsidR="00105C4C">
        <w:rPr>
          <w:rFonts w:ascii="Century Gothic" w:eastAsia="Times New Roman" w:hAnsi="Century Gothic" w:cs="Verdana"/>
          <w:sz w:val="25"/>
          <w:szCs w:val="25"/>
          <w:lang w:val="es-ES" w:eastAsia="es-ES"/>
        </w:rPr>
        <w:t>y</w:t>
      </w:r>
      <w:r w:rsidRPr="002E5DE8">
        <w:rPr>
          <w:rFonts w:ascii="Century Gothic" w:eastAsia="Times New Roman" w:hAnsi="Century Gothic" w:cs="Verdana"/>
          <w:sz w:val="25"/>
          <w:szCs w:val="25"/>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047ABD" w:rsidRPr="002E5DE8">
        <w:rPr>
          <w:rFonts w:ascii="Century Gothic" w:eastAsia="Times New Roman" w:hAnsi="Century Gothic" w:cs="Verdana"/>
          <w:b/>
          <w:sz w:val="25"/>
          <w:szCs w:val="25"/>
          <w:lang w:val="es-ES" w:eastAsia="es-ES"/>
        </w:rPr>
        <w:t xml:space="preserve">MAGISTRADA FANY LORENA JIMÉNEZ AGUIRRE </w:t>
      </w:r>
      <w:r w:rsidR="00047ABD" w:rsidRPr="00B13FFB">
        <w:rPr>
          <w:rFonts w:ascii="Century Gothic" w:eastAsia="Times New Roman" w:hAnsi="Century Gothic" w:cs="Verdana"/>
          <w:sz w:val="25"/>
          <w:szCs w:val="25"/>
          <w:lang w:val="es-ES" w:eastAsia="es-ES"/>
        </w:rPr>
        <w:t>(</w:t>
      </w:r>
      <w:r w:rsidR="00047ABD">
        <w:rPr>
          <w:rFonts w:ascii="Century Gothic" w:eastAsia="Times New Roman" w:hAnsi="Century Gothic" w:cs="Verdana"/>
          <w:sz w:val="25"/>
          <w:szCs w:val="25"/>
          <w:lang w:val="es-ES" w:eastAsia="es-ES"/>
        </w:rPr>
        <w:t>Presidenta)</w:t>
      </w:r>
      <w:r w:rsidR="009064A8" w:rsidRPr="002E5DE8">
        <w:rPr>
          <w:rFonts w:ascii="Century Gothic" w:eastAsia="Times New Roman" w:hAnsi="Century Gothic" w:cs="Verdana"/>
          <w:sz w:val="25"/>
          <w:szCs w:val="25"/>
          <w:lang w:val="es-ES" w:eastAsia="es-ES"/>
        </w:rPr>
        <w:t xml:space="preserve">, </w:t>
      </w:r>
      <w:r w:rsidR="009064A8" w:rsidRPr="002E5DE8">
        <w:rPr>
          <w:rFonts w:ascii="Century Gothic" w:eastAsia="Times New Roman" w:hAnsi="Century Gothic" w:cs="Verdana"/>
          <w:b/>
          <w:sz w:val="25"/>
          <w:szCs w:val="25"/>
          <w:lang w:val="es-ES" w:eastAsia="es-ES"/>
        </w:rPr>
        <w:t xml:space="preserve">MAGISTRADO AVELINO BRAVO CACHO, </w:t>
      </w:r>
      <w:r w:rsidR="00047ABD" w:rsidRPr="002E5DE8">
        <w:rPr>
          <w:rFonts w:ascii="Century Gothic" w:eastAsia="Times New Roman" w:hAnsi="Century Gothic" w:cs="Verdana"/>
          <w:b/>
          <w:sz w:val="25"/>
          <w:szCs w:val="25"/>
          <w:lang w:val="es-ES" w:eastAsia="es-ES"/>
        </w:rPr>
        <w:t>MAGISTRADO</w:t>
      </w:r>
      <w:r w:rsidR="00047ABD" w:rsidRPr="002E5DE8">
        <w:rPr>
          <w:rFonts w:ascii="Century Gothic" w:eastAsia="Times New Roman" w:hAnsi="Century Gothic" w:cs="Verdana"/>
          <w:sz w:val="25"/>
          <w:szCs w:val="25"/>
          <w:lang w:val="es-ES" w:eastAsia="es-ES"/>
        </w:rPr>
        <w:t xml:space="preserve"> </w:t>
      </w:r>
      <w:r w:rsidR="00047ABD" w:rsidRPr="002E5DE8">
        <w:rPr>
          <w:rFonts w:ascii="Century Gothic" w:eastAsia="Times New Roman" w:hAnsi="Century Gothic" w:cs="Verdana"/>
          <w:b/>
          <w:sz w:val="25"/>
          <w:szCs w:val="25"/>
          <w:lang w:val="es-ES" w:eastAsia="es-ES"/>
        </w:rPr>
        <w:t>JOSÉ RAMÓN JIMÉNEZ GUTIÉRREZ</w:t>
      </w:r>
      <w:r w:rsidR="00047ABD">
        <w:rPr>
          <w:rFonts w:ascii="Century Gothic" w:eastAsia="Times New Roman" w:hAnsi="Century Gothic" w:cs="Verdana"/>
          <w:sz w:val="25"/>
          <w:szCs w:val="25"/>
          <w:lang w:val="es-ES" w:eastAsia="es-ES"/>
        </w:rPr>
        <w:t xml:space="preserve">, </w:t>
      </w:r>
      <w:r w:rsidRPr="002E5DE8">
        <w:rPr>
          <w:rFonts w:ascii="Century Gothic" w:hAnsi="Century Gothic"/>
          <w:sz w:val="25"/>
          <w:szCs w:val="25"/>
        </w:rPr>
        <w:t xml:space="preserve">y el Secretario General de Acuerdos </w:t>
      </w:r>
      <w:r w:rsidRPr="002E5DE8">
        <w:rPr>
          <w:rFonts w:ascii="Century Gothic" w:hAnsi="Century Gothic"/>
          <w:b/>
          <w:sz w:val="25"/>
          <w:szCs w:val="25"/>
        </w:rPr>
        <w:t>SERGIO CASTAÑEDA FLETES</w:t>
      </w:r>
      <w:r w:rsidRPr="002E5DE8">
        <w:rPr>
          <w:rFonts w:ascii="Century Gothic" w:hAnsi="Century Gothic"/>
          <w:sz w:val="25"/>
          <w:szCs w:val="25"/>
        </w:rPr>
        <w:t>,</w:t>
      </w:r>
      <w:r w:rsidRPr="002E5DE8">
        <w:rPr>
          <w:rFonts w:ascii="Century Gothic" w:hAnsi="Century Gothic"/>
          <w:sz w:val="25"/>
          <w:szCs w:val="25"/>
          <w:lang w:val="es-ES_tradnl"/>
        </w:rPr>
        <w:t xml:space="preserve"> </w:t>
      </w:r>
      <w:r w:rsidRPr="002E5DE8">
        <w:rPr>
          <w:rFonts w:ascii="Century Gothic" w:eastAsia="Times New Roman" w:hAnsi="Century Gothic" w:cs="Verdana"/>
          <w:sz w:val="25"/>
          <w:szCs w:val="25"/>
          <w:lang w:val="es-ES" w:eastAsia="es-ES"/>
        </w:rPr>
        <w:t xml:space="preserve">a fin de celebrar la </w:t>
      </w:r>
      <w:r w:rsidR="004E012F">
        <w:rPr>
          <w:rFonts w:ascii="Century Gothic" w:eastAsia="Times New Roman" w:hAnsi="Century Gothic" w:cs="Verdana"/>
          <w:b/>
          <w:sz w:val="25"/>
          <w:szCs w:val="25"/>
          <w:lang w:val="es-ES" w:eastAsia="es-ES"/>
        </w:rPr>
        <w:t>Cuadragésima Sexta</w:t>
      </w:r>
      <w:r w:rsidR="00D2281B">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b/>
          <w:sz w:val="25"/>
          <w:szCs w:val="25"/>
          <w:lang w:val="es-ES" w:eastAsia="es-ES"/>
        </w:rPr>
        <w:t>Sesión Extraordinaria de</w:t>
      </w:r>
      <w:r w:rsidR="00700F66" w:rsidRPr="002E5DE8">
        <w:rPr>
          <w:rFonts w:ascii="Century Gothic" w:eastAsia="Times New Roman" w:hAnsi="Century Gothic" w:cs="Verdana"/>
          <w:b/>
          <w:sz w:val="25"/>
          <w:szCs w:val="25"/>
          <w:lang w:val="es-ES" w:eastAsia="es-ES"/>
        </w:rPr>
        <w:t xml:space="preserve"> dos mil veintidós</w:t>
      </w:r>
      <w:r w:rsidRPr="002E5DE8">
        <w:rPr>
          <w:rFonts w:ascii="Century Gothic" w:eastAsia="Times New Roman" w:hAnsi="Century Gothic" w:cs="Verdana"/>
          <w:b/>
          <w:sz w:val="25"/>
          <w:szCs w:val="25"/>
          <w:lang w:val="es-ES" w:eastAsia="es-ES"/>
        </w:rPr>
        <w:t xml:space="preserve">, </w:t>
      </w:r>
      <w:r w:rsidR="00326BCA" w:rsidRPr="002E5DE8">
        <w:rPr>
          <w:rFonts w:ascii="Century Gothic" w:eastAsia="Times New Roman" w:hAnsi="Century Gothic" w:cs="Verdana"/>
          <w:sz w:val="25"/>
          <w:szCs w:val="25"/>
          <w:lang w:val="es-ES" w:eastAsia="es-ES"/>
        </w:rPr>
        <w:t xml:space="preserve">para lo cual </w:t>
      </w:r>
      <w:r w:rsidR="00047ABD">
        <w:rPr>
          <w:rFonts w:ascii="Century Gothic" w:eastAsia="Times New Roman" w:hAnsi="Century Gothic" w:cs="Verdana"/>
          <w:sz w:val="25"/>
          <w:szCs w:val="25"/>
          <w:lang w:val="es-ES" w:eastAsia="es-ES"/>
        </w:rPr>
        <w:t xml:space="preserve">la Magistrada Presidenta </w:t>
      </w:r>
      <w:r w:rsidRPr="002E5DE8">
        <w:rPr>
          <w:rFonts w:ascii="Century Gothic" w:eastAsia="Times New Roman" w:hAnsi="Century Gothic" w:cs="Verdana"/>
          <w:sz w:val="25"/>
          <w:szCs w:val="25"/>
          <w:lang w:val="es-ES" w:eastAsia="es-ES"/>
        </w:rPr>
        <w:t>solicita al Secretario General tome lista de asistencia para la constatación del quórum legal.</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Pr="0052553A">
        <w:rPr>
          <w:szCs w:val="24"/>
        </w:rPr>
        <w:t xml:space="preserve">,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52553A" w:rsidRDefault="00047ABD" w:rsidP="00047ABD">
      <w:pPr>
        <w:pStyle w:val="Textosinformato"/>
        <w:rPr>
          <w:szCs w:val="24"/>
        </w:rPr>
      </w:pPr>
    </w:p>
    <w:p w:rsidR="00A212FB"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067078" w:rsidRPr="0052553A" w:rsidRDefault="00067078"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DF2E8A" w:rsidRDefault="00047ABD" w:rsidP="00047ABD">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067078" w:rsidRPr="0052553A" w:rsidRDefault="00067078"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047ABD" w:rsidRPr="003041CF" w:rsidRDefault="00047ABD" w:rsidP="00047ABD">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4D20A5" w:rsidRPr="004E012F" w:rsidRDefault="004D20A5" w:rsidP="004E012F">
      <w:pPr>
        <w:pStyle w:val="Sangradetextonormal"/>
        <w:numPr>
          <w:ilvl w:val="0"/>
          <w:numId w:val="1"/>
        </w:numPr>
        <w:ind w:left="357" w:hanging="357"/>
        <w:jc w:val="both"/>
        <w:rPr>
          <w:rFonts w:ascii="Century Gothic" w:hAnsi="Century Gothic"/>
          <w:b w:val="0"/>
          <w:sz w:val="25"/>
          <w:szCs w:val="25"/>
        </w:rPr>
      </w:pPr>
      <w:r w:rsidRPr="002E5DE8">
        <w:rPr>
          <w:rFonts w:ascii="Century Gothic" w:hAnsi="Century Gothic"/>
          <w:b w:val="0"/>
          <w:sz w:val="25"/>
          <w:szCs w:val="25"/>
        </w:rPr>
        <w:lastRenderedPageBreak/>
        <w:t xml:space="preserve">Recepción del oficio </w:t>
      </w:r>
      <w:r w:rsidR="004E012F">
        <w:rPr>
          <w:rFonts w:ascii="Century Gothic" w:hAnsi="Century Gothic"/>
          <w:b w:val="0"/>
          <w:sz w:val="25"/>
          <w:szCs w:val="25"/>
        </w:rPr>
        <w:t xml:space="preserve">16098/2022 </w:t>
      </w:r>
      <w:r w:rsidRPr="002E5DE8">
        <w:rPr>
          <w:rFonts w:ascii="Century Gothic" w:hAnsi="Century Gothic"/>
          <w:b w:val="0"/>
          <w:sz w:val="25"/>
          <w:szCs w:val="25"/>
        </w:rPr>
        <w:t>que remite</w:t>
      </w:r>
      <w:r w:rsidR="0079425E">
        <w:rPr>
          <w:rFonts w:ascii="Century Gothic" w:hAnsi="Century Gothic"/>
          <w:b w:val="0"/>
          <w:sz w:val="25"/>
          <w:szCs w:val="25"/>
        </w:rPr>
        <w:t xml:space="preserve"> </w:t>
      </w:r>
      <w:r w:rsidR="004E012F">
        <w:rPr>
          <w:rFonts w:ascii="Century Gothic" w:hAnsi="Century Gothic"/>
          <w:b w:val="0"/>
          <w:sz w:val="25"/>
          <w:szCs w:val="25"/>
        </w:rPr>
        <w:t>el</w:t>
      </w:r>
      <w:r w:rsidRPr="002E5DE8">
        <w:rPr>
          <w:rFonts w:ascii="Century Gothic" w:hAnsi="Century Gothic"/>
          <w:b w:val="0"/>
          <w:sz w:val="25"/>
          <w:szCs w:val="25"/>
        </w:rPr>
        <w:t xml:space="preserve"> Secretario de Acuerdos del </w:t>
      </w:r>
      <w:r w:rsidR="004E012F">
        <w:rPr>
          <w:rFonts w:ascii="Century Gothic" w:hAnsi="Century Gothic"/>
          <w:b w:val="0"/>
          <w:sz w:val="25"/>
          <w:szCs w:val="25"/>
        </w:rPr>
        <w:t>Juzgado Noveno de Distrito en Materia Administrativa, Civil y de Trabajo en el Estado de Jalisco</w:t>
      </w:r>
      <w:r w:rsidRPr="002E5DE8">
        <w:rPr>
          <w:rFonts w:ascii="Century Gothic" w:hAnsi="Century Gothic"/>
          <w:b w:val="0"/>
          <w:sz w:val="25"/>
          <w:szCs w:val="25"/>
        </w:rPr>
        <w:t xml:space="preserve">, relativo al Juicio de Amparo número </w:t>
      </w:r>
      <w:r w:rsidR="004E012F">
        <w:rPr>
          <w:rFonts w:ascii="Century Gothic" w:hAnsi="Century Gothic"/>
          <w:b w:val="0"/>
          <w:sz w:val="25"/>
          <w:szCs w:val="25"/>
        </w:rPr>
        <w:t>2394/2021</w:t>
      </w:r>
      <w:r w:rsidR="005336F8">
        <w:rPr>
          <w:rFonts w:ascii="Century Gothic" w:hAnsi="Century Gothic"/>
          <w:b w:val="0"/>
          <w:sz w:val="25"/>
          <w:szCs w:val="25"/>
        </w:rPr>
        <w:t xml:space="preserve"> </w:t>
      </w:r>
      <w:r w:rsidR="0079425E">
        <w:rPr>
          <w:rFonts w:ascii="Century Gothic" w:hAnsi="Century Gothic"/>
          <w:b w:val="0"/>
          <w:sz w:val="25"/>
          <w:szCs w:val="25"/>
        </w:rPr>
        <w:t xml:space="preserve">mediante </w:t>
      </w:r>
      <w:r w:rsidR="004E012F">
        <w:rPr>
          <w:rFonts w:ascii="Century Gothic" w:hAnsi="Century Gothic"/>
          <w:b w:val="0"/>
          <w:sz w:val="25"/>
          <w:szCs w:val="25"/>
        </w:rPr>
        <w:t>el cual</w:t>
      </w:r>
      <w:r w:rsidRPr="002E5DE8">
        <w:rPr>
          <w:rFonts w:ascii="Century Gothic" w:hAnsi="Century Gothic"/>
          <w:b w:val="0"/>
          <w:sz w:val="25"/>
          <w:szCs w:val="25"/>
        </w:rPr>
        <w:t xml:space="preserve"> requiere</w:t>
      </w:r>
      <w:r w:rsidRPr="004E012F">
        <w:rPr>
          <w:rFonts w:ascii="Century Gothic" w:hAnsi="Century Gothic"/>
          <w:b w:val="0"/>
          <w:sz w:val="25"/>
          <w:szCs w:val="25"/>
        </w:rPr>
        <w:t xml:space="preserve"> a este Tribunal por el cumplimiento de la ejecutoria del juicio de amparo referido;</w:t>
      </w:r>
    </w:p>
    <w:p w:rsidR="000B3B1A" w:rsidRPr="00291321" w:rsidRDefault="005336F8" w:rsidP="00D2281B">
      <w:pPr>
        <w:pStyle w:val="Sangradetextonormal"/>
        <w:numPr>
          <w:ilvl w:val="0"/>
          <w:numId w:val="1"/>
        </w:numPr>
        <w:jc w:val="both"/>
        <w:rPr>
          <w:szCs w:val="24"/>
        </w:rPr>
      </w:pPr>
      <w:r w:rsidRPr="002E5DE8">
        <w:rPr>
          <w:rFonts w:ascii="Century Gothic" w:hAnsi="Century Gothic"/>
          <w:b w:val="0"/>
          <w:sz w:val="25"/>
          <w:szCs w:val="25"/>
        </w:rPr>
        <w:t>Análisis, discusión y en su caso aprobación del proyecto de sentencia del exp</w:t>
      </w:r>
      <w:r w:rsidR="00067078">
        <w:rPr>
          <w:rFonts w:ascii="Century Gothic" w:hAnsi="Century Gothic"/>
          <w:b w:val="0"/>
          <w:sz w:val="25"/>
          <w:szCs w:val="25"/>
        </w:rPr>
        <w:t xml:space="preserve">ediente del Recurso de </w:t>
      </w:r>
      <w:r w:rsidR="0019015A">
        <w:rPr>
          <w:rFonts w:ascii="Century Gothic" w:hAnsi="Century Gothic"/>
          <w:b w:val="0"/>
          <w:sz w:val="25"/>
          <w:szCs w:val="25"/>
        </w:rPr>
        <w:t>Apel</w:t>
      </w:r>
      <w:r w:rsidR="00067078">
        <w:rPr>
          <w:rFonts w:ascii="Century Gothic" w:hAnsi="Century Gothic"/>
          <w:b w:val="0"/>
          <w:sz w:val="25"/>
          <w:szCs w:val="25"/>
        </w:rPr>
        <w:t>ación</w:t>
      </w:r>
      <w:r w:rsidRPr="002E5DE8">
        <w:rPr>
          <w:rFonts w:ascii="Century Gothic" w:hAnsi="Century Gothic"/>
          <w:b w:val="0"/>
          <w:sz w:val="25"/>
          <w:szCs w:val="25"/>
        </w:rPr>
        <w:t xml:space="preserve"> </w:t>
      </w:r>
      <w:r w:rsidR="004E012F">
        <w:rPr>
          <w:rFonts w:ascii="Century Gothic" w:hAnsi="Century Gothic"/>
          <w:b w:val="0"/>
          <w:sz w:val="25"/>
          <w:szCs w:val="25"/>
        </w:rPr>
        <w:t>340/2020</w:t>
      </w:r>
      <w:r w:rsidRPr="002E5DE8">
        <w:rPr>
          <w:rFonts w:ascii="Century Gothic" w:hAnsi="Century Gothic"/>
          <w:b w:val="0"/>
          <w:sz w:val="25"/>
          <w:szCs w:val="25"/>
        </w:rPr>
        <w:t xml:space="preserve"> en cumplimiento al Juicio de Amparo </w:t>
      </w:r>
      <w:r w:rsidR="004E012F">
        <w:rPr>
          <w:rFonts w:ascii="Century Gothic" w:hAnsi="Century Gothic"/>
          <w:b w:val="0"/>
          <w:sz w:val="25"/>
          <w:szCs w:val="25"/>
        </w:rPr>
        <w:t>2394/2021</w:t>
      </w:r>
      <w:r w:rsidRPr="00D2281B">
        <w:rPr>
          <w:rFonts w:ascii="Century Gothic" w:hAnsi="Century Gothic"/>
          <w:b w:val="0"/>
          <w:sz w:val="25"/>
          <w:szCs w:val="25"/>
        </w:rPr>
        <w:t xml:space="preserve"> del </w:t>
      </w:r>
      <w:r w:rsidR="004E012F">
        <w:rPr>
          <w:rFonts w:ascii="Century Gothic" w:hAnsi="Century Gothic"/>
          <w:b w:val="0"/>
          <w:sz w:val="25"/>
          <w:szCs w:val="25"/>
        </w:rPr>
        <w:t>Juzgado Noveno de Distrito en Materia Administrativa, Civil y de Trabajo en el Estado de Jalisco</w:t>
      </w:r>
      <w:r w:rsidR="004D20A5" w:rsidRPr="00D2281B">
        <w:rPr>
          <w:rFonts w:ascii="Century Gothic" w:hAnsi="Century Gothic"/>
          <w:b w:val="0"/>
          <w:sz w:val="24"/>
          <w:szCs w:val="24"/>
        </w:rPr>
        <w:t>;</w:t>
      </w:r>
    </w:p>
    <w:p w:rsidR="00291321" w:rsidRPr="0079425E" w:rsidRDefault="00291321" w:rsidP="00D2281B">
      <w:pPr>
        <w:pStyle w:val="Sangradetextonormal"/>
        <w:numPr>
          <w:ilvl w:val="0"/>
          <w:numId w:val="1"/>
        </w:numPr>
        <w:jc w:val="both"/>
        <w:rPr>
          <w:szCs w:val="24"/>
        </w:rPr>
      </w:pPr>
      <w:r w:rsidRPr="002E5DE8">
        <w:rPr>
          <w:rFonts w:ascii="Century Gothic" w:hAnsi="Century Gothic"/>
          <w:b w:val="0"/>
          <w:sz w:val="25"/>
          <w:szCs w:val="25"/>
        </w:rPr>
        <w:t>Análisis, discusión y en su caso aprobación del proyecto de sentencia del exp</w:t>
      </w:r>
      <w:r>
        <w:rPr>
          <w:rFonts w:ascii="Century Gothic" w:hAnsi="Century Gothic"/>
          <w:b w:val="0"/>
          <w:sz w:val="25"/>
          <w:szCs w:val="25"/>
        </w:rPr>
        <w:t>ediente del Juicio de Responsabilidad Patrimonial 66/2018;</w:t>
      </w:r>
    </w:p>
    <w:p w:rsidR="0001209E" w:rsidRPr="0001209E" w:rsidRDefault="004E012F" w:rsidP="0001209E">
      <w:pPr>
        <w:pStyle w:val="Sangradetextonormal"/>
        <w:numPr>
          <w:ilvl w:val="0"/>
          <w:numId w:val="1"/>
        </w:numPr>
        <w:jc w:val="both"/>
        <w:rPr>
          <w:szCs w:val="24"/>
        </w:rPr>
      </w:pPr>
      <w:r>
        <w:rPr>
          <w:rFonts w:ascii="Century Gothic" w:hAnsi="Century Gothic"/>
          <w:b w:val="0"/>
          <w:sz w:val="25"/>
          <w:szCs w:val="25"/>
        </w:rPr>
        <w:t>A</w:t>
      </w:r>
      <w:r w:rsidRPr="003934FB">
        <w:rPr>
          <w:rFonts w:ascii="Century Gothic" w:hAnsi="Century Gothic"/>
          <w:b w:val="0"/>
          <w:sz w:val="25"/>
          <w:szCs w:val="25"/>
        </w:rPr>
        <w:t>nálisis, discusión y en su caso aprobación del ejerci</w:t>
      </w:r>
      <w:r>
        <w:rPr>
          <w:rFonts w:ascii="Century Gothic" w:hAnsi="Century Gothic"/>
          <w:b w:val="0"/>
          <w:sz w:val="25"/>
          <w:szCs w:val="25"/>
        </w:rPr>
        <w:t>cio de facultad de atracción de cuatro</w:t>
      </w:r>
      <w:r w:rsidRPr="003934FB">
        <w:rPr>
          <w:rFonts w:ascii="Century Gothic" w:hAnsi="Century Gothic"/>
          <w:b w:val="0"/>
          <w:sz w:val="25"/>
          <w:szCs w:val="25"/>
        </w:rPr>
        <w:t xml:space="preserve"> demandas de nulidad</w:t>
      </w:r>
      <w:r w:rsidR="0001209E">
        <w:rPr>
          <w:rFonts w:ascii="Century Gothic" w:hAnsi="Century Gothic"/>
          <w:b w:val="0"/>
          <w:sz w:val="25"/>
          <w:szCs w:val="25"/>
        </w:rPr>
        <w:t>;</w:t>
      </w:r>
    </w:p>
    <w:p w:rsidR="00047ABD" w:rsidRPr="00D2281B" w:rsidRDefault="00047ABD" w:rsidP="00D2281B">
      <w:pPr>
        <w:pStyle w:val="Sangradetextonormal"/>
        <w:numPr>
          <w:ilvl w:val="0"/>
          <w:numId w:val="1"/>
        </w:numPr>
        <w:jc w:val="both"/>
        <w:rPr>
          <w:szCs w:val="24"/>
        </w:rPr>
      </w:pPr>
      <w:r>
        <w:rPr>
          <w:rFonts w:ascii="Century Gothic" w:hAnsi="Century Gothic"/>
          <w:b w:val="0"/>
          <w:sz w:val="24"/>
          <w:szCs w:val="24"/>
        </w:rPr>
        <w:t>Clausura.</w:t>
      </w:r>
    </w:p>
    <w:p w:rsidR="00067078" w:rsidRDefault="00067078" w:rsidP="00047ABD">
      <w:pPr>
        <w:pStyle w:val="Sangradetextonormal"/>
        <w:ind w:left="0" w:firstLine="0"/>
        <w:jc w:val="both"/>
        <w:rPr>
          <w:rFonts w:ascii="Century Gothic" w:hAnsi="Century Gothic"/>
          <w:b w:val="0"/>
          <w:sz w:val="24"/>
          <w:szCs w:val="24"/>
        </w:rPr>
      </w:pPr>
    </w:p>
    <w:p w:rsidR="00047ABD" w:rsidRDefault="00047ABD" w:rsidP="00047ABD">
      <w:pPr>
        <w:pStyle w:val="Textosinformato"/>
        <w:jc w:val="center"/>
        <w:rPr>
          <w:b/>
          <w:szCs w:val="24"/>
        </w:rPr>
      </w:pPr>
      <w:r w:rsidRPr="0052553A">
        <w:rPr>
          <w:b/>
          <w:szCs w:val="24"/>
        </w:rPr>
        <w:t xml:space="preserve">- 1 </w:t>
      </w:r>
      <w:r>
        <w:rPr>
          <w:b/>
          <w:szCs w:val="24"/>
        </w:rPr>
        <w:t>–</w:t>
      </w:r>
    </w:p>
    <w:p w:rsidR="00067078" w:rsidRPr="001916F4" w:rsidRDefault="00067078" w:rsidP="00D2281B">
      <w:pPr>
        <w:pStyle w:val="Textosinformato"/>
        <w:rPr>
          <w:b/>
          <w:szCs w:val="24"/>
        </w:rPr>
      </w:pPr>
    </w:p>
    <w:p w:rsidR="00047ABD" w:rsidRDefault="00047ABD" w:rsidP="00047ABD">
      <w:pPr>
        <w:pStyle w:val="Textosinformato"/>
        <w:rPr>
          <w:szCs w:val="24"/>
        </w:rPr>
      </w:pPr>
      <w:r>
        <w:rPr>
          <w:szCs w:val="24"/>
        </w:rPr>
        <w:t>En uso de la voz la</w:t>
      </w:r>
      <w:r w:rsidRPr="0052553A">
        <w:rPr>
          <w:szCs w:val="24"/>
        </w:rPr>
        <w:t xml:space="preserve"> </w:t>
      </w:r>
      <w:r>
        <w:rPr>
          <w:b/>
          <w:szCs w:val="24"/>
        </w:rPr>
        <w:t>Magistrada Presidenta</w:t>
      </w:r>
      <w:r w:rsidRPr="0052553A">
        <w:rPr>
          <w:szCs w:val="24"/>
        </w:rPr>
        <w:t xml:space="preserve">, en relación al punto número uno del orden del día, el mismo ya quedo desahogado. </w:t>
      </w:r>
    </w:p>
    <w:p w:rsidR="00067078" w:rsidRPr="0052553A" w:rsidRDefault="00067078" w:rsidP="00047ABD">
      <w:pPr>
        <w:pStyle w:val="Textosinformato"/>
        <w:rPr>
          <w:szCs w:val="24"/>
        </w:rPr>
      </w:pPr>
    </w:p>
    <w:p w:rsidR="00047ABD" w:rsidRPr="00BB02F4" w:rsidRDefault="00047ABD" w:rsidP="00047ABD">
      <w:pPr>
        <w:pStyle w:val="Textosinformato"/>
        <w:jc w:val="center"/>
        <w:rPr>
          <w:b/>
          <w:szCs w:val="24"/>
        </w:rPr>
      </w:pPr>
      <w:r w:rsidRPr="0052553A">
        <w:rPr>
          <w:b/>
          <w:szCs w:val="24"/>
        </w:rPr>
        <w:t>- 2 -</w:t>
      </w:r>
    </w:p>
    <w:p w:rsidR="00067078" w:rsidRPr="0052553A" w:rsidRDefault="00067078" w:rsidP="00047ABD">
      <w:pPr>
        <w:pStyle w:val="Textosinformato"/>
        <w:rPr>
          <w:szCs w:val="24"/>
        </w:rPr>
      </w:pPr>
    </w:p>
    <w:p w:rsidR="00047ABD" w:rsidRDefault="00047ABD" w:rsidP="00047ABD">
      <w:pPr>
        <w:pStyle w:val="Textosinformato"/>
        <w:rPr>
          <w:szCs w:val="24"/>
        </w:rPr>
      </w:pPr>
      <w:r>
        <w:rPr>
          <w:szCs w:val="24"/>
        </w:rPr>
        <w:t>La Magistrada Presidenta</w:t>
      </w:r>
      <w:r>
        <w:rPr>
          <w:b/>
          <w:szCs w:val="24"/>
        </w:rPr>
        <w:t xml:space="preserve"> </w:t>
      </w:r>
      <w:r w:rsidRPr="00AC070F">
        <w:rPr>
          <w:b/>
          <w:szCs w:val="24"/>
        </w:rPr>
        <w:t>FANY LORENA JIMÉNEZ AGUIRRE</w:t>
      </w:r>
      <w:r>
        <w:rPr>
          <w:szCs w:val="24"/>
        </w:rPr>
        <w:t>:</w:t>
      </w:r>
      <w:r w:rsidRPr="0052553A">
        <w:rPr>
          <w:b/>
          <w:szCs w:val="24"/>
        </w:rPr>
        <w:t xml:space="preserve"> </w:t>
      </w:r>
      <w:r w:rsidRPr="0052553A">
        <w:rPr>
          <w:szCs w:val="24"/>
        </w:rPr>
        <w:t>Somete a su</w:t>
      </w:r>
      <w:r w:rsidR="00876036">
        <w:rPr>
          <w:szCs w:val="24"/>
        </w:rPr>
        <w:t xml:space="preserve"> aprobación el orden del día, si no existe manifestación al respecto, Secretario nos toma la votación por favor.</w:t>
      </w:r>
    </w:p>
    <w:p w:rsidR="00876036" w:rsidRDefault="00876036" w:rsidP="00047ABD">
      <w:pPr>
        <w:pStyle w:val="Textosinformato"/>
        <w:rPr>
          <w:szCs w:val="24"/>
        </w:rPr>
      </w:pPr>
    </w:p>
    <w:p w:rsidR="00876036" w:rsidRPr="00B05E9C" w:rsidRDefault="00876036" w:rsidP="0087603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en seguida Presidenta: </w:t>
      </w:r>
    </w:p>
    <w:p w:rsidR="00876036" w:rsidRDefault="00876036" w:rsidP="00876036">
      <w:pPr>
        <w:pStyle w:val="Textosinformato"/>
        <w:rPr>
          <w:szCs w:val="24"/>
          <w:lang w:val="es-MX"/>
        </w:rPr>
      </w:pPr>
    </w:p>
    <w:p w:rsidR="00876036"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876036"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876036" w:rsidRPr="0052553A"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047ABD" w:rsidRDefault="00047ABD" w:rsidP="00047ABD">
      <w:pPr>
        <w:pStyle w:val="Textosinformato"/>
        <w:rPr>
          <w:szCs w:val="24"/>
        </w:rPr>
      </w:pPr>
    </w:p>
    <w:p w:rsidR="00047ABD" w:rsidRPr="0052553A" w:rsidRDefault="00047ABD" w:rsidP="00047AB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047ABD" w:rsidRPr="0052553A"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047ABD" w:rsidRPr="0052553A" w:rsidTr="001B69D7">
        <w:tc>
          <w:tcPr>
            <w:tcW w:w="9322" w:type="dxa"/>
            <w:shd w:val="clear" w:color="auto" w:fill="auto"/>
          </w:tcPr>
          <w:p w:rsidR="00047ABD" w:rsidRPr="0052553A" w:rsidRDefault="00047ABD" w:rsidP="00AC070F">
            <w:pPr>
              <w:pStyle w:val="Textosinformato"/>
              <w:rPr>
                <w:rFonts w:eastAsia="Calibri"/>
                <w:b/>
                <w:szCs w:val="24"/>
              </w:rPr>
            </w:pPr>
            <w:r w:rsidRPr="0052553A">
              <w:rPr>
                <w:rFonts w:eastAsia="Calibri"/>
                <w:b/>
                <w:szCs w:val="24"/>
              </w:rPr>
              <w:t>ACU/SS/01/</w:t>
            </w:r>
            <w:r w:rsidR="004E012F">
              <w:rPr>
                <w:rFonts w:eastAsia="Calibri"/>
                <w:b/>
                <w:szCs w:val="24"/>
              </w:rPr>
              <w:t>46</w:t>
            </w:r>
            <w:r>
              <w:rPr>
                <w:rFonts w:eastAsia="Calibri"/>
                <w:b/>
                <w:szCs w:val="24"/>
              </w:rPr>
              <w:t>/E/2022</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067078" w:rsidRDefault="00067078" w:rsidP="00047ABD">
      <w:pPr>
        <w:pStyle w:val="Textosinformato"/>
        <w:rPr>
          <w:szCs w:val="24"/>
        </w:rPr>
      </w:pPr>
    </w:p>
    <w:p w:rsidR="0091699A" w:rsidRPr="00D2281B" w:rsidRDefault="0091699A" w:rsidP="00067078">
      <w:pPr>
        <w:pStyle w:val="Textosinformato"/>
        <w:jc w:val="center"/>
        <w:rPr>
          <w:b/>
          <w:szCs w:val="24"/>
        </w:rPr>
      </w:pPr>
      <w:r>
        <w:rPr>
          <w:b/>
          <w:szCs w:val="24"/>
        </w:rPr>
        <w:t>- 3</w:t>
      </w:r>
      <w:r w:rsidRPr="0052553A">
        <w:rPr>
          <w:b/>
          <w:szCs w:val="24"/>
        </w:rPr>
        <w:t xml:space="preserve"> </w:t>
      </w:r>
      <w:r>
        <w:rPr>
          <w:b/>
          <w:szCs w:val="24"/>
        </w:rPr>
        <w:t>–</w:t>
      </w:r>
    </w:p>
    <w:p w:rsidR="00067078" w:rsidRDefault="00067078" w:rsidP="00047ABD">
      <w:pPr>
        <w:pStyle w:val="Textosinformato"/>
        <w:rPr>
          <w:szCs w:val="24"/>
        </w:rPr>
      </w:pPr>
    </w:p>
    <w:p w:rsidR="0091699A" w:rsidRPr="00FF2639" w:rsidRDefault="0091699A" w:rsidP="0091699A">
      <w:pPr>
        <w:pStyle w:val="Sangradetextonormal"/>
        <w:ind w:left="0"/>
        <w:jc w:val="both"/>
        <w:rPr>
          <w:rFonts w:ascii="Century Gothic" w:hAnsi="Century Gothic"/>
          <w:b w:val="0"/>
          <w:sz w:val="25"/>
          <w:szCs w:val="25"/>
          <w:lang w:val="es-MX"/>
        </w:rPr>
      </w:pPr>
      <w:r>
        <w:rPr>
          <w:rFonts w:ascii="Century Gothic" w:hAnsi="Century Gothic"/>
          <w:b w:val="0"/>
          <w:sz w:val="25"/>
          <w:szCs w:val="25"/>
          <w:lang w:val="es-MX"/>
        </w:rPr>
        <w:t xml:space="preserve">        </w:t>
      </w:r>
      <w:r w:rsidRPr="00FF2639">
        <w:rPr>
          <w:rFonts w:ascii="Century Gothic" w:hAnsi="Century Gothic"/>
          <w:b w:val="0"/>
          <w:sz w:val="25"/>
          <w:szCs w:val="25"/>
          <w:lang w:val="es-MX"/>
        </w:rPr>
        <w:t xml:space="preserve">En uso de la voz la </w:t>
      </w:r>
      <w:r w:rsidRPr="00FF2639">
        <w:rPr>
          <w:rFonts w:ascii="Century Gothic" w:hAnsi="Century Gothic"/>
          <w:sz w:val="25"/>
          <w:szCs w:val="25"/>
          <w:lang w:val="es-MX"/>
        </w:rPr>
        <w:t>Magistrada Presidenta</w:t>
      </w:r>
      <w:r w:rsidRPr="00FF2639">
        <w:rPr>
          <w:rFonts w:ascii="Century Gothic" w:hAnsi="Century Gothic"/>
          <w:b w:val="0"/>
          <w:sz w:val="25"/>
          <w:szCs w:val="25"/>
          <w:lang w:val="es-MX"/>
        </w:rPr>
        <w:t>: Secretario nos da cuenta del siguiente punto del orden del día por favor</w:t>
      </w:r>
    </w:p>
    <w:p w:rsidR="0091699A" w:rsidRPr="00FF2639" w:rsidRDefault="0091699A" w:rsidP="0091699A">
      <w:pPr>
        <w:pStyle w:val="Sangradetextonormal"/>
        <w:ind w:left="0"/>
        <w:jc w:val="both"/>
        <w:rPr>
          <w:rFonts w:ascii="Century Gothic" w:hAnsi="Century Gothic"/>
          <w:b w:val="0"/>
          <w:sz w:val="25"/>
          <w:szCs w:val="25"/>
          <w:lang w:val="es-MX"/>
        </w:rPr>
      </w:pPr>
    </w:p>
    <w:p w:rsidR="0091699A" w:rsidRPr="00FF2639" w:rsidRDefault="0091699A" w:rsidP="0091699A">
      <w:pPr>
        <w:pStyle w:val="Sangradetextonormal"/>
        <w:ind w:left="0"/>
        <w:jc w:val="both"/>
        <w:rPr>
          <w:rFonts w:ascii="Century Gothic" w:hAnsi="Century Gothic"/>
          <w:b w:val="0"/>
          <w:sz w:val="25"/>
          <w:szCs w:val="25"/>
        </w:rPr>
      </w:pPr>
      <w:r w:rsidRPr="00FF2639">
        <w:rPr>
          <w:rFonts w:ascii="Century Gothic" w:hAnsi="Century Gothic"/>
          <w:b w:val="0"/>
          <w:sz w:val="25"/>
          <w:szCs w:val="25"/>
          <w:lang w:val="es-MX"/>
        </w:rPr>
        <w:t xml:space="preserve"> </w:t>
      </w:r>
      <w:r w:rsidRPr="00FF2639">
        <w:rPr>
          <w:rFonts w:ascii="Century Gothic" w:hAnsi="Century Gothic"/>
          <w:b w:val="0"/>
          <w:sz w:val="25"/>
          <w:szCs w:val="25"/>
          <w:lang w:val="es-MX"/>
        </w:rPr>
        <w:tab/>
        <w:t xml:space="preserve">En uso de la voz el </w:t>
      </w:r>
      <w:r w:rsidRPr="00FF2639">
        <w:rPr>
          <w:rFonts w:ascii="Century Gothic" w:hAnsi="Century Gothic"/>
          <w:sz w:val="25"/>
          <w:szCs w:val="25"/>
          <w:lang w:val="es-MX"/>
        </w:rPr>
        <w:t>Secretario General de Acuerdos</w:t>
      </w:r>
      <w:r w:rsidRPr="00FF2639">
        <w:rPr>
          <w:rFonts w:ascii="Century Gothic" w:hAnsi="Century Gothic"/>
          <w:b w:val="0"/>
          <w:sz w:val="25"/>
          <w:szCs w:val="25"/>
          <w:lang w:val="es-MX"/>
        </w:rPr>
        <w:t xml:space="preserve">: El punto número tres del orden del día, es la </w:t>
      </w:r>
      <w:r w:rsidRPr="00FF2639">
        <w:rPr>
          <w:rFonts w:ascii="Century Gothic" w:hAnsi="Century Gothic"/>
          <w:b w:val="0"/>
          <w:sz w:val="25"/>
          <w:szCs w:val="25"/>
        </w:rPr>
        <w:t xml:space="preserve">recepción </w:t>
      </w:r>
      <w:r w:rsidR="00291321" w:rsidRPr="002E5DE8">
        <w:rPr>
          <w:rFonts w:ascii="Century Gothic" w:hAnsi="Century Gothic"/>
          <w:b w:val="0"/>
          <w:sz w:val="25"/>
          <w:szCs w:val="25"/>
        </w:rPr>
        <w:t xml:space="preserve">del oficio </w:t>
      </w:r>
      <w:r w:rsidR="00291321">
        <w:rPr>
          <w:rFonts w:ascii="Century Gothic" w:hAnsi="Century Gothic"/>
          <w:b w:val="0"/>
          <w:sz w:val="25"/>
          <w:szCs w:val="25"/>
        </w:rPr>
        <w:t xml:space="preserve">16098/2022 </w:t>
      </w:r>
      <w:r w:rsidR="00291321" w:rsidRPr="002E5DE8">
        <w:rPr>
          <w:rFonts w:ascii="Century Gothic" w:hAnsi="Century Gothic"/>
          <w:b w:val="0"/>
          <w:sz w:val="25"/>
          <w:szCs w:val="25"/>
        </w:rPr>
        <w:t>que remite</w:t>
      </w:r>
      <w:r w:rsidR="00291321">
        <w:rPr>
          <w:rFonts w:ascii="Century Gothic" w:hAnsi="Century Gothic"/>
          <w:b w:val="0"/>
          <w:sz w:val="25"/>
          <w:szCs w:val="25"/>
        </w:rPr>
        <w:t xml:space="preserve"> el</w:t>
      </w:r>
      <w:r w:rsidR="00291321" w:rsidRPr="002E5DE8">
        <w:rPr>
          <w:rFonts w:ascii="Century Gothic" w:hAnsi="Century Gothic"/>
          <w:b w:val="0"/>
          <w:sz w:val="25"/>
          <w:szCs w:val="25"/>
        </w:rPr>
        <w:t xml:space="preserve"> </w:t>
      </w:r>
      <w:r w:rsidR="00291321" w:rsidRPr="002E5DE8">
        <w:rPr>
          <w:rFonts w:ascii="Century Gothic" w:hAnsi="Century Gothic"/>
          <w:b w:val="0"/>
          <w:sz w:val="25"/>
          <w:szCs w:val="25"/>
        </w:rPr>
        <w:lastRenderedPageBreak/>
        <w:t xml:space="preserve">Secretario de Acuerdos del </w:t>
      </w:r>
      <w:r w:rsidR="00291321">
        <w:rPr>
          <w:rFonts w:ascii="Century Gothic" w:hAnsi="Century Gothic"/>
          <w:b w:val="0"/>
          <w:sz w:val="25"/>
          <w:szCs w:val="25"/>
        </w:rPr>
        <w:t>Juzgado Noveno de Distrito en Materia Administrativa, Civil y de Trabajo en el Estado de Jalisco</w:t>
      </w:r>
      <w:r w:rsidR="00291321" w:rsidRPr="002E5DE8">
        <w:rPr>
          <w:rFonts w:ascii="Century Gothic" w:hAnsi="Century Gothic"/>
          <w:b w:val="0"/>
          <w:sz w:val="25"/>
          <w:szCs w:val="25"/>
        </w:rPr>
        <w:t xml:space="preserve">, relativo al Juicio de Amparo número </w:t>
      </w:r>
      <w:r w:rsidR="00291321">
        <w:rPr>
          <w:rFonts w:ascii="Century Gothic" w:hAnsi="Century Gothic"/>
          <w:b w:val="0"/>
          <w:sz w:val="25"/>
          <w:szCs w:val="25"/>
        </w:rPr>
        <w:t>2394/2021 mediante el cual</w:t>
      </w:r>
      <w:r w:rsidR="00291321" w:rsidRPr="002E5DE8">
        <w:rPr>
          <w:rFonts w:ascii="Century Gothic" w:hAnsi="Century Gothic"/>
          <w:b w:val="0"/>
          <w:sz w:val="25"/>
          <w:szCs w:val="25"/>
        </w:rPr>
        <w:t xml:space="preserve"> requiere</w:t>
      </w:r>
      <w:r w:rsidR="00291321" w:rsidRPr="004E012F">
        <w:rPr>
          <w:rFonts w:ascii="Century Gothic" w:hAnsi="Century Gothic"/>
          <w:b w:val="0"/>
          <w:sz w:val="25"/>
          <w:szCs w:val="25"/>
        </w:rPr>
        <w:t xml:space="preserve"> a este Tribunal por el cumplimiento de la ejecutoria del juicio de amparo referido</w:t>
      </w:r>
      <w:r w:rsidRPr="00FF2639">
        <w:rPr>
          <w:rFonts w:ascii="Century Gothic" w:hAnsi="Century Gothic"/>
          <w:b w:val="0"/>
          <w:sz w:val="25"/>
          <w:szCs w:val="25"/>
        </w:rPr>
        <w:t>.</w:t>
      </w:r>
    </w:p>
    <w:p w:rsidR="0091699A" w:rsidRPr="00FF2639" w:rsidRDefault="0091699A" w:rsidP="0091699A">
      <w:pPr>
        <w:pStyle w:val="Sangradetextonormal"/>
        <w:ind w:left="0" w:firstLine="0"/>
        <w:jc w:val="both"/>
        <w:rPr>
          <w:rFonts w:ascii="Century Gothic" w:hAnsi="Century Gothic"/>
          <w:b w:val="0"/>
          <w:i/>
          <w:sz w:val="25"/>
          <w:szCs w:val="25"/>
        </w:rPr>
      </w:pPr>
    </w:p>
    <w:p w:rsidR="0091699A" w:rsidRDefault="0091699A" w:rsidP="0091699A">
      <w:pPr>
        <w:pStyle w:val="Textosinformato"/>
        <w:rPr>
          <w:sz w:val="25"/>
          <w:szCs w:val="25"/>
        </w:rPr>
      </w:pPr>
      <w:r w:rsidRPr="00FF2639">
        <w:rPr>
          <w:rFonts w:cs="Times New Roman"/>
          <w:sz w:val="25"/>
          <w:szCs w:val="25"/>
          <w:lang w:val="es-ES_tradnl"/>
        </w:rPr>
        <w:t>L</w:t>
      </w:r>
      <w:r w:rsidRPr="00FF2639">
        <w:rPr>
          <w:sz w:val="25"/>
          <w:szCs w:val="25"/>
        </w:rPr>
        <w:t>os Magistrados quedaron enterados del contenido de los oficios de referencia.</w:t>
      </w:r>
    </w:p>
    <w:p w:rsidR="00067078" w:rsidRDefault="00067078" w:rsidP="0091699A">
      <w:pPr>
        <w:pStyle w:val="Textosinformato"/>
        <w:rPr>
          <w:sz w:val="25"/>
          <w:szCs w:val="25"/>
        </w:rPr>
      </w:pPr>
    </w:p>
    <w:p w:rsidR="00416A41" w:rsidRDefault="00416A41" w:rsidP="00416A41">
      <w:pPr>
        <w:pStyle w:val="Textosinformato"/>
        <w:jc w:val="center"/>
        <w:rPr>
          <w:b/>
          <w:szCs w:val="24"/>
        </w:rPr>
      </w:pPr>
      <w:r>
        <w:rPr>
          <w:b/>
          <w:szCs w:val="24"/>
        </w:rPr>
        <w:t>- 4</w:t>
      </w:r>
      <w:r w:rsidRPr="0052553A">
        <w:rPr>
          <w:b/>
          <w:szCs w:val="24"/>
        </w:rPr>
        <w:t xml:space="preserve"> </w:t>
      </w:r>
      <w:r>
        <w:rPr>
          <w:b/>
          <w:szCs w:val="24"/>
        </w:rPr>
        <w:t>–</w:t>
      </w:r>
    </w:p>
    <w:p w:rsidR="00067078" w:rsidRPr="0052553A" w:rsidRDefault="00067078" w:rsidP="00416A41">
      <w:pPr>
        <w:pStyle w:val="Textosinformato"/>
        <w:rPr>
          <w:b/>
          <w:szCs w:val="24"/>
        </w:rPr>
      </w:pPr>
    </w:p>
    <w:p w:rsidR="00416A41" w:rsidRDefault="00416A41" w:rsidP="00416A41">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416A41" w:rsidRDefault="00416A41" w:rsidP="00416A41">
      <w:pPr>
        <w:pStyle w:val="Sangradetextonormal"/>
        <w:ind w:left="0"/>
        <w:jc w:val="both"/>
        <w:rPr>
          <w:rFonts w:ascii="Century Gothic" w:hAnsi="Century Gothic"/>
          <w:b w:val="0"/>
          <w:sz w:val="24"/>
          <w:szCs w:val="24"/>
          <w:lang w:val="es-MX"/>
        </w:rPr>
      </w:pPr>
    </w:p>
    <w:p w:rsidR="00416A41" w:rsidRDefault="00416A41" w:rsidP="00416A41">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el relativo </w:t>
      </w:r>
      <w:r w:rsidR="00291321">
        <w:rPr>
          <w:rFonts w:ascii="Century Gothic" w:hAnsi="Century Gothic"/>
          <w:b w:val="0"/>
          <w:sz w:val="24"/>
          <w:szCs w:val="24"/>
          <w:lang w:val="es-MX"/>
        </w:rPr>
        <w:t xml:space="preserve">al análisis, </w:t>
      </w:r>
      <w:r w:rsidR="00291321" w:rsidRPr="00291321">
        <w:rPr>
          <w:rFonts w:ascii="Century Gothic" w:hAnsi="Century Gothic"/>
          <w:b w:val="0"/>
          <w:sz w:val="25"/>
          <w:szCs w:val="25"/>
          <w:lang w:val="es-MX"/>
        </w:rPr>
        <w:t>discusión y en su caso aprobación del proyecto de sentencia del expediente del Recurso de Apelación 340/2020 en cumplimiento al Juicio de Amparo 2394/2021 del Juzgado Noveno de Distrito en Materia Administrativa, Civil y de Trabajo en el Estado de Jalisco</w:t>
      </w:r>
      <w:r>
        <w:rPr>
          <w:rFonts w:ascii="Century Gothic" w:hAnsi="Century Gothic"/>
          <w:b w:val="0"/>
          <w:sz w:val="24"/>
          <w:szCs w:val="24"/>
        </w:rPr>
        <w:t>.</w:t>
      </w:r>
    </w:p>
    <w:p w:rsidR="00416A41" w:rsidRDefault="00416A41" w:rsidP="00416A41">
      <w:pPr>
        <w:pStyle w:val="Textosinformato"/>
        <w:rPr>
          <w:szCs w:val="24"/>
        </w:rPr>
      </w:pPr>
    </w:p>
    <w:p w:rsidR="00416A41" w:rsidRDefault="00416A41" w:rsidP="00416A41">
      <w:pPr>
        <w:pStyle w:val="Textosinformato"/>
        <w:rPr>
          <w:szCs w:val="24"/>
        </w:rPr>
      </w:pPr>
      <w:r w:rsidRPr="00876036">
        <w:rPr>
          <w:szCs w:val="24"/>
        </w:rPr>
        <w:t xml:space="preserve">En uso de la voz la </w:t>
      </w:r>
      <w:r w:rsidRPr="00876036">
        <w:rPr>
          <w:b/>
          <w:szCs w:val="24"/>
        </w:rPr>
        <w:t>Magistrada Presidenta,</w:t>
      </w:r>
      <w:r w:rsidRPr="00876036">
        <w:rPr>
          <w:szCs w:val="24"/>
        </w:rPr>
        <w:t xml:space="preserve"> </w:t>
      </w:r>
      <w:r>
        <w:rPr>
          <w:szCs w:val="24"/>
        </w:rPr>
        <w:t xml:space="preserve">si no existe consideración al respecto, nos toma la votación Secretario. </w:t>
      </w:r>
    </w:p>
    <w:p w:rsidR="00416A41" w:rsidRPr="00876036" w:rsidRDefault="00416A41" w:rsidP="00416A41">
      <w:pPr>
        <w:pStyle w:val="Textosinformato"/>
        <w:rPr>
          <w:szCs w:val="24"/>
        </w:rPr>
      </w:pPr>
    </w:p>
    <w:p w:rsidR="00416A41" w:rsidRPr="00B05E9C" w:rsidRDefault="00416A41" w:rsidP="00416A41">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16A41" w:rsidRDefault="00416A41" w:rsidP="00416A41">
      <w:pPr>
        <w:pStyle w:val="Textosinformato"/>
        <w:rPr>
          <w:szCs w:val="24"/>
          <w:lang w:val="es-MX"/>
        </w:rPr>
      </w:pPr>
    </w:p>
    <w:p w:rsidR="00416A41"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sidR="00A37B69">
        <w:rPr>
          <w:rFonts w:ascii="Century Gothic" w:eastAsia="Times New Roman" w:hAnsi="Century Gothic" w:cs="Verdana"/>
          <w:b/>
          <w:sz w:val="24"/>
          <w:szCs w:val="24"/>
          <w:lang w:val="es-ES" w:eastAsia="es-ES"/>
        </w:rPr>
        <w:t>.</w:t>
      </w:r>
    </w:p>
    <w:p w:rsidR="00416A41"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16A41" w:rsidRPr="0052553A"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416A41" w:rsidRPr="0054501A" w:rsidRDefault="00416A41" w:rsidP="00416A41">
      <w:pPr>
        <w:pStyle w:val="Sangradetextonormal"/>
        <w:ind w:left="-142" w:firstLine="0"/>
        <w:jc w:val="both"/>
        <w:rPr>
          <w:rFonts w:ascii="Century Gothic" w:hAnsi="Century Gothic"/>
          <w:b w:val="0"/>
          <w:i/>
          <w:sz w:val="24"/>
          <w:szCs w:val="24"/>
        </w:rPr>
      </w:pPr>
    </w:p>
    <w:p w:rsidR="00416A41" w:rsidRDefault="00416A41" w:rsidP="00416A41">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16A41" w:rsidRPr="00731098"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91370E" w:rsidTr="00261745">
        <w:tc>
          <w:tcPr>
            <w:tcW w:w="8934" w:type="dxa"/>
            <w:shd w:val="clear" w:color="auto" w:fill="auto"/>
          </w:tcPr>
          <w:p w:rsidR="00416A41" w:rsidRPr="0091370E" w:rsidRDefault="00416A41" w:rsidP="00DB34FB">
            <w:pPr>
              <w:pStyle w:val="Textosinformato"/>
              <w:rPr>
                <w:rFonts w:eastAsia="Calibri"/>
                <w:szCs w:val="24"/>
              </w:rPr>
            </w:pPr>
            <w:r w:rsidRPr="0091370E">
              <w:rPr>
                <w:rFonts w:eastAsia="Calibri"/>
                <w:b/>
                <w:szCs w:val="24"/>
              </w:rPr>
              <w:t>ACU/SS/</w:t>
            </w:r>
            <w:r w:rsidR="00291321">
              <w:rPr>
                <w:rFonts w:eastAsia="Calibri"/>
                <w:b/>
                <w:szCs w:val="24"/>
              </w:rPr>
              <w:t>02/46</w:t>
            </w:r>
            <w:r>
              <w:rPr>
                <w:rFonts w:eastAsia="Calibri"/>
                <w:b/>
                <w:szCs w:val="24"/>
              </w:rPr>
              <w:t>/E/2022</w:t>
            </w:r>
            <w:r w:rsidRPr="0091370E">
              <w:rPr>
                <w:rFonts w:eastAsia="Calibri"/>
                <w:b/>
                <w:szCs w:val="24"/>
              </w:rPr>
              <w:t xml:space="preserve">. </w:t>
            </w:r>
            <w:r w:rsidR="0079425E" w:rsidRPr="00CE2B70">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Pr>
                <w:rFonts w:eastAsia="Calibri"/>
                <w:szCs w:val="24"/>
              </w:rPr>
              <w:t xml:space="preserve">los Magistrados integrantes de la Sala Superior del Tribunal de Justicia Administrativa del Estado de Jalisco, aprobaron por unanimidad de votos el proyecto de sentencia del </w:t>
            </w:r>
            <w:r w:rsidR="00291321">
              <w:rPr>
                <w:rFonts w:eastAsia="Calibri"/>
                <w:szCs w:val="24"/>
              </w:rPr>
              <w:t>expediente 340/2020</w:t>
            </w:r>
            <w:r>
              <w:rPr>
                <w:rFonts w:eastAsia="Calibri"/>
                <w:szCs w:val="24"/>
              </w:rPr>
              <w:t xml:space="preserve"> </w:t>
            </w:r>
            <w:r w:rsidR="00A37B69">
              <w:rPr>
                <w:rFonts w:eastAsia="Calibri"/>
                <w:szCs w:val="24"/>
              </w:rPr>
              <w:t>Recurso de Apel</w:t>
            </w:r>
            <w:r w:rsidR="00EE5FE6">
              <w:rPr>
                <w:rFonts w:eastAsia="Calibri"/>
                <w:szCs w:val="24"/>
              </w:rPr>
              <w:t>ación</w:t>
            </w:r>
            <w:r w:rsidR="00A37B69">
              <w:rPr>
                <w:rFonts w:eastAsia="Calibri"/>
                <w:szCs w:val="24"/>
              </w:rPr>
              <w:t>, en cumplimiento a ejecutoria de amparo</w:t>
            </w:r>
            <w:r>
              <w:rPr>
                <w:rFonts w:eastAsia="Calibri"/>
                <w:szCs w:val="24"/>
              </w:rPr>
              <w:t xml:space="preserve">.  </w:t>
            </w:r>
          </w:p>
        </w:tc>
      </w:tr>
    </w:tbl>
    <w:p w:rsidR="00A37B69" w:rsidRDefault="00A37B69" w:rsidP="0079425E">
      <w:pPr>
        <w:pStyle w:val="Sangradetextonormal"/>
        <w:ind w:left="0" w:firstLine="0"/>
        <w:jc w:val="both"/>
        <w:rPr>
          <w:b w:val="0"/>
          <w:szCs w:val="24"/>
          <w:lang w:val="es-MX"/>
        </w:rPr>
      </w:pPr>
    </w:p>
    <w:p w:rsidR="00A37B69" w:rsidRDefault="00291321" w:rsidP="00A37B69">
      <w:pPr>
        <w:pStyle w:val="Textosinformato"/>
        <w:jc w:val="center"/>
        <w:rPr>
          <w:b/>
          <w:szCs w:val="24"/>
        </w:rPr>
      </w:pPr>
      <w:r>
        <w:rPr>
          <w:b/>
          <w:szCs w:val="24"/>
        </w:rPr>
        <w:t>- 5</w:t>
      </w:r>
      <w:r w:rsidR="00A37B69" w:rsidRPr="0052553A">
        <w:rPr>
          <w:b/>
          <w:szCs w:val="24"/>
        </w:rPr>
        <w:t xml:space="preserve"> </w:t>
      </w:r>
      <w:r w:rsidR="00A37B69">
        <w:rPr>
          <w:b/>
          <w:szCs w:val="24"/>
        </w:rPr>
        <w:t>–</w:t>
      </w:r>
    </w:p>
    <w:p w:rsidR="00A37B69" w:rsidRPr="0052553A" w:rsidRDefault="00A37B69" w:rsidP="00A37B69">
      <w:pPr>
        <w:pStyle w:val="Textosinformato"/>
        <w:rPr>
          <w:b/>
          <w:szCs w:val="24"/>
        </w:rPr>
      </w:pPr>
    </w:p>
    <w:p w:rsidR="00A37B69" w:rsidRDefault="00A37B69" w:rsidP="00A37B69">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A37B69" w:rsidRDefault="00A37B69" w:rsidP="00A37B69">
      <w:pPr>
        <w:pStyle w:val="Sangradetextonormal"/>
        <w:ind w:left="0"/>
        <w:jc w:val="both"/>
        <w:rPr>
          <w:rFonts w:ascii="Century Gothic" w:hAnsi="Century Gothic"/>
          <w:b w:val="0"/>
          <w:sz w:val="24"/>
          <w:szCs w:val="24"/>
          <w:lang w:val="es-MX"/>
        </w:rPr>
      </w:pPr>
    </w:p>
    <w:p w:rsidR="00A37B69" w:rsidRDefault="00A37B69" w:rsidP="00A37B69">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el relativo al </w:t>
      </w:r>
      <w:r w:rsidRPr="0052553A">
        <w:rPr>
          <w:rFonts w:ascii="Century Gothic" w:hAnsi="Century Gothic"/>
          <w:b w:val="0"/>
          <w:sz w:val="24"/>
          <w:szCs w:val="24"/>
        </w:rPr>
        <w:t xml:space="preserve">análisis, </w:t>
      </w:r>
      <w:r w:rsidR="00291321" w:rsidRPr="002E5DE8">
        <w:rPr>
          <w:rFonts w:ascii="Century Gothic" w:hAnsi="Century Gothic"/>
          <w:b w:val="0"/>
          <w:sz w:val="25"/>
          <w:szCs w:val="25"/>
        </w:rPr>
        <w:t>discusión y en su caso aprobación del proyecto de sentencia del exp</w:t>
      </w:r>
      <w:r w:rsidR="00291321">
        <w:rPr>
          <w:rFonts w:ascii="Century Gothic" w:hAnsi="Century Gothic"/>
          <w:b w:val="0"/>
          <w:sz w:val="25"/>
          <w:szCs w:val="25"/>
        </w:rPr>
        <w:t>ediente del Juicio de Responsabilidad Patrimonial 66/2018</w:t>
      </w:r>
      <w:r>
        <w:rPr>
          <w:rFonts w:ascii="Century Gothic" w:hAnsi="Century Gothic"/>
          <w:b w:val="0"/>
          <w:sz w:val="24"/>
          <w:szCs w:val="24"/>
        </w:rPr>
        <w:t>.</w:t>
      </w:r>
    </w:p>
    <w:p w:rsidR="00A37B69" w:rsidRDefault="00A37B69" w:rsidP="00A37B69">
      <w:pPr>
        <w:pStyle w:val="Textosinformato"/>
        <w:rPr>
          <w:szCs w:val="24"/>
        </w:rPr>
      </w:pPr>
    </w:p>
    <w:p w:rsidR="00A37B69" w:rsidRDefault="00A37B69" w:rsidP="00A37B69">
      <w:pPr>
        <w:pStyle w:val="Textosinformato"/>
        <w:rPr>
          <w:szCs w:val="24"/>
        </w:rPr>
      </w:pPr>
      <w:r w:rsidRPr="00876036">
        <w:rPr>
          <w:szCs w:val="24"/>
        </w:rPr>
        <w:t xml:space="preserve">En uso de la voz la </w:t>
      </w:r>
      <w:r w:rsidRPr="00876036">
        <w:rPr>
          <w:b/>
          <w:szCs w:val="24"/>
        </w:rPr>
        <w:t>Magistrada Presidenta,</w:t>
      </w:r>
      <w:r w:rsidRPr="00876036">
        <w:rPr>
          <w:szCs w:val="24"/>
        </w:rPr>
        <w:t xml:space="preserve"> </w:t>
      </w:r>
      <w:r>
        <w:rPr>
          <w:szCs w:val="24"/>
        </w:rPr>
        <w:t xml:space="preserve">si no existe consideración al respecto, nos toma la votación Secretario. </w:t>
      </w:r>
    </w:p>
    <w:p w:rsidR="00A37B69" w:rsidRPr="00876036" w:rsidRDefault="00A37B69" w:rsidP="00A37B69">
      <w:pPr>
        <w:pStyle w:val="Textosinformato"/>
        <w:rPr>
          <w:szCs w:val="24"/>
        </w:rPr>
      </w:pPr>
    </w:p>
    <w:p w:rsidR="00A37B69" w:rsidRPr="00B05E9C" w:rsidRDefault="00A37B69" w:rsidP="00A37B69">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A37B69" w:rsidRDefault="00A37B69" w:rsidP="00A37B69">
      <w:pPr>
        <w:pStyle w:val="Textosinformato"/>
        <w:rPr>
          <w:szCs w:val="24"/>
          <w:lang w:val="es-MX"/>
        </w:rPr>
      </w:pPr>
    </w:p>
    <w:p w:rsidR="00A37B69" w:rsidRDefault="00A37B69" w:rsidP="00A37B69">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00291321">
        <w:rPr>
          <w:rFonts w:ascii="Century Gothic" w:eastAsia="Times New Roman" w:hAnsi="Century Gothic" w:cs="Verdana"/>
          <w:b/>
          <w:sz w:val="24"/>
          <w:szCs w:val="24"/>
          <w:lang w:val="es-ES" w:eastAsia="es-ES"/>
        </w:rPr>
        <w:t>En contra</w:t>
      </w:r>
      <w:r>
        <w:rPr>
          <w:rFonts w:ascii="Century Gothic" w:eastAsia="Times New Roman" w:hAnsi="Century Gothic" w:cs="Verdana"/>
          <w:b/>
          <w:sz w:val="24"/>
          <w:szCs w:val="24"/>
          <w:lang w:val="es-ES" w:eastAsia="es-ES"/>
        </w:rPr>
        <w:t>.</w:t>
      </w:r>
    </w:p>
    <w:p w:rsidR="00A37B69" w:rsidRDefault="00A37B69" w:rsidP="00A37B69">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A37B69" w:rsidRPr="0052553A" w:rsidRDefault="00A37B69" w:rsidP="00A37B69">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00291321">
        <w:rPr>
          <w:rFonts w:ascii="Century Gothic" w:eastAsia="Times New Roman" w:hAnsi="Century Gothic" w:cs="Verdana"/>
          <w:b/>
          <w:sz w:val="24"/>
          <w:szCs w:val="24"/>
          <w:lang w:val="es-ES" w:eastAsia="es-ES"/>
        </w:rPr>
        <w:t>En contra</w:t>
      </w:r>
      <w:r w:rsidRPr="00CE09AC">
        <w:rPr>
          <w:rFonts w:ascii="Century Gothic" w:eastAsia="Times New Roman" w:hAnsi="Century Gothic" w:cs="Verdana"/>
          <w:b/>
          <w:sz w:val="24"/>
          <w:szCs w:val="24"/>
          <w:lang w:val="es-ES" w:eastAsia="es-ES"/>
        </w:rPr>
        <w:t>.</w:t>
      </w:r>
    </w:p>
    <w:p w:rsidR="00A37B69" w:rsidRPr="0054501A" w:rsidRDefault="00A37B69" w:rsidP="00A37B69">
      <w:pPr>
        <w:pStyle w:val="Sangradetextonormal"/>
        <w:ind w:left="-142" w:firstLine="0"/>
        <w:jc w:val="both"/>
        <w:rPr>
          <w:rFonts w:ascii="Century Gothic" w:hAnsi="Century Gothic"/>
          <w:b w:val="0"/>
          <w:i/>
          <w:sz w:val="24"/>
          <w:szCs w:val="24"/>
        </w:rPr>
      </w:pPr>
    </w:p>
    <w:p w:rsidR="00A37B69" w:rsidRDefault="00A37B69" w:rsidP="00A37B69">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37B69" w:rsidRPr="00731098" w:rsidRDefault="00A37B69" w:rsidP="00A37B6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37B69" w:rsidRPr="0091370E" w:rsidTr="00866B93">
        <w:tc>
          <w:tcPr>
            <w:tcW w:w="8934" w:type="dxa"/>
            <w:shd w:val="clear" w:color="auto" w:fill="auto"/>
          </w:tcPr>
          <w:p w:rsidR="00A37B69" w:rsidRPr="0091370E" w:rsidRDefault="00A37B69" w:rsidP="00291321">
            <w:pPr>
              <w:pStyle w:val="Textosinformato"/>
              <w:rPr>
                <w:rFonts w:eastAsia="Calibri"/>
                <w:szCs w:val="24"/>
              </w:rPr>
            </w:pPr>
            <w:r w:rsidRPr="0091370E">
              <w:rPr>
                <w:rFonts w:eastAsia="Calibri"/>
                <w:b/>
                <w:szCs w:val="24"/>
              </w:rPr>
              <w:t>ACU/SS/</w:t>
            </w:r>
            <w:r w:rsidR="00291321">
              <w:rPr>
                <w:rFonts w:eastAsia="Calibri"/>
                <w:b/>
                <w:szCs w:val="24"/>
              </w:rPr>
              <w:t>03/46</w:t>
            </w:r>
            <w:r>
              <w:rPr>
                <w:rFonts w:eastAsia="Calibri"/>
                <w:b/>
                <w:szCs w:val="24"/>
              </w:rPr>
              <w:t>/E/2022</w:t>
            </w:r>
            <w:r w:rsidRPr="0091370E">
              <w:rPr>
                <w:rFonts w:eastAsia="Calibri"/>
                <w:b/>
                <w:szCs w:val="24"/>
              </w:rPr>
              <w:t xml:space="preserve">. </w:t>
            </w:r>
            <w:r w:rsidR="00291321" w:rsidRPr="00291321">
              <w:rPr>
                <w:rFonts w:eastAsia="Calibri"/>
                <w:szCs w:val="24"/>
                <w:lang w:val="es-MX"/>
              </w:rPr>
              <w:t>Con fundamento en lo dispuesto por el artículo 8 numeral 1 fracción I y XVIII de la Ley Orgánica del Tribunal de Justicia Administrativa del Estado de Jalisco, 35, 36 y 80 de la Ley de Justicia Administrativa del Estado, el artículo 18 fracciones II y VIII y 19 del Reglamento Interno del Tribunal de Justicia Administrativa del Estado de Jalisco y 28 de la Ley de Responsabilidad Patrimonial del Estado</w:t>
            </w:r>
            <w:r w:rsidRPr="00A37B69">
              <w:rPr>
                <w:rFonts w:eastAsia="Calibri"/>
                <w:szCs w:val="24"/>
                <w:lang w:val="es-MX"/>
              </w:rPr>
              <w:t xml:space="preserve">, los Magistrados integrantes de la Sala Superior del Tribunal de Justicia Administrativa del Estado de Jalisco, aprobaron </w:t>
            </w:r>
            <w:r w:rsidR="00291321">
              <w:rPr>
                <w:rFonts w:eastAsia="Calibri"/>
                <w:szCs w:val="24"/>
                <w:lang w:val="es-MX"/>
              </w:rPr>
              <w:t xml:space="preserve">turnar a Engrose el proyecto de sentencia del Juicio de Responsabilidad Patrimonial 66/2018, con los votos en contra de los Magistrados Avelino Bravo Cacho y Fany Lorena Jiménez Aguirre </w:t>
            </w:r>
            <w:r>
              <w:rPr>
                <w:rFonts w:eastAsia="Calibri"/>
                <w:szCs w:val="24"/>
              </w:rPr>
              <w:t xml:space="preserve">.  </w:t>
            </w:r>
          </w:p>
        </w:tc>
      </w:tr>
    </w:tbl>
    <w:p w:rsidR="008C60FF" w:rsidRDefault="008C60FF" w:rsidP="00A8348B">
      <w:pPr>
        <w:pStyle w:val="Textosinformato"/>
        <w:jc w:val="center"/>
        <w:rPr>
          <w:b/>
          <w:szCs w:val="24"/>
        </w:rPr>
      </w:pPr>
    </w:p>
    <w:p w:rsidR="00A8348B" w:rsidRPr="00285719" w:rsidRDefault="008C60FF" w:rsidP="00A8348B">
      <w:pPr>
        <w:pStyle w:val="Textosinformato"/>
        <w:jc w:val="center"/>
        <w:rPr>
          <w:b/>
          <w:szCs w:val="24"/>
        </w:rPr>
      </w:pPr>
      <w:r w:rsidRPr="00285719">
        <w:rPr>
          <w:b/>
          <w:szCs w:val="24"/>
        </w:rPr>
        <w:t>- 6</w:t>
      </w:r>
      <w:r w:rsidR="00A8348B" w:rsidRPr="00285719">
        <w:rPr>
          <w:b/>
          <w:szCs w:val="24"/>
        </w:rPr>
        <w:t xml:space="preserve"> –</w:t>
      </w:r>
    </w:p>
    <w:p w:rsidR="00A8348B" w:rsidRPr="00285719" w:rsidRDefault="00A8348B" w:rsidP="00A8348B">
      <w:pPr>
        <w:pStyle w:val="Textosinformato"/>
        <w:rPr>
          <w:b/>
          <w:szCs w:val="24"/>
        </w:rPr>
      </w:pPr>
    </w:p>
    <w:p w:rsidR="008C60FF" w:rsidRPr="00285719" w:rsidRDefault="00A8348B" w:rsidP="008C60FF">
      <w:pPr>
        <w:pStyle w:val="Sangradetextonormal"/>
        <w:ind w:left="0"/>
        <w:jc w:val="both"/>
        <w:rPr>
          <w:rFonts w:ascii="Century Gothic" w:hAnsi="Century Gothic"/>
          <w:b w:val="0"/>
          <w:sz w:val="24"/>
          <w:szCs w:val="24"/>
          <w:lang w:val="es-MX"/>
        </w:rPr>
      </w:pPr>
      <w:r w:rsidRPr="00285719">
        <w:rPr>
          <w:szCs w:val="24"/>
          <w:lang w:val="es-MX"/>
        </w:rPr>
        <w:t xml:space="preserve">         </w:t>
      </w:r>
      <w:r w:rsidR="008C60FF" w:rsidRPr="00285719">
        <w:rPr>
          <w:rFonts w:ascii="Century Gothic" w:hAnsi="Century Gothic"/>
          <w:b w:val="0"/>
          <w:sz w:val="24"/>
          <w:szCs w:val="24"/>
          <w:lang w:val="es-MX"/>
        </w:rPr>
        <w:t xml:space="preserve">En uso de la voz la </w:t>
      </w:r>
      <w:r w:rsidR="008C60FF" w:rsidRPr="00285719">
        <w:rPr>
          <w:rFonts w:ascii="Century Gothic" w:hAnsi="Century Gothic"/>
          <w:sz w:val="24"/>
          <w:szCs w:val="24"/>
          <w:lang w:val="es-MX"/>
        </w:rPr>
        <w:t>Magistrada Presidenta,</w:t>
      </w:r>
      <w:r w:rsidR="008C60FF" w:rsidRPr="00285719">
        <w:rPr>
          <w:rFonts w:ascii="Century Gothic" w:hAnsi="Century Gothic"/>
          <w:b w:val="0"/>
          <w:sz w:val="24"/>
          <w:szCs w:val="24"/>
          <w:lang w:val="es-MX"/>
        </w:rPr>
        <w:t xml:space="preserve"> Secretario nos da cuenta del siguiente punto del orden del día por favor. </w:t>
      </w:r>
    </w:p>
    <w:p w:rsidR="008C60FF" w:rsidRPr="008C60FF" w:rsidRDefault="008C60FF" w:rsidP="008C60FF">
      <w:pPr>
        <w:pStyle w:val="Sangradetextonormal"/>
        <w:ind w:left="0"/>
        <w:jc w:val="both"/>
        <w:rPr>
          <w:rFonts w:ascii="Century Gothic" w:hAnsi="Century Gothic"/>
          <w:b w:val="0"/>
          <w:sz w:val="24"/>
          <w:szCs w:val="24"/>
          <w:highlight w:val="yellow"/>
          <w:lang w:val="es-MX"/>
        </w:rPr>
      </w:pPr>
    </w:p>
    <w:p w:rsidR="008C60FF" w:rsidRDefault="008C60FF" w:rsidP="008C60FF">
      <w:pPr>
        <w:pStyle w:val="Sangradetextonormal"/>
        <w:ind w:left="0"/>
        <w:jc w:val="both"/>
        <w:rPr>
          <w:rFonts w:ascii="Century Gothic" w:hAnsi="Century Gothic"/>
          <w:b w:val="0"/>
          <w:sz w:val="24"/>
          <w:szCs w:val="24"/>
        </w:rPr>
      </w:pPr>
      <w:r w:rsidRPr="00285719">
        <w:rPr>
          <w:rFonts w:ascii="Century Gothic" w:hAnsi="Century Gothic"/>
          <w:b w:val="0"/>
          <w:sz w:val="24"/>
          <w:szCs w:val="24"/>
          <w:lang w:val="es-MX"/>
        </w:rPr>
        <w:t xml:space="preserve"> </w:t>
      </w:r>
      <w:r w:rsidRPr="00285719">
        <w:rPr>
          <w:rFonts w:ascii="Century Gothic" w:hAnsi="Century Gothic"/>
          <w:b w:val="0"/>
          <w:sz w:val="24"/>
          <w:szCs w:val="24"/>
          <w:lang w:val="es-MX"/>
        </w:rPr>
        <w:tab/>
        <w:t xml:space="preserve">En uso de la voz el </w:t>
      </w:r>
      <w:r w:rsidRPr="00285719">
        <w:rPr>
          <w:rFonts w:ascii="Century Gothic" w:hAnsi="Century Gothic"/>
          <w:sz w:val="24"/>
          <w:szCs w:val="24"/>
          <w:lang w:val="es-MX"/>
        </w:rPr>
        <w:t>Secretario General de Acuerdo</w:t>
      </w:r>
      <w:r w:rsidRPr="00285719">
        <w:rPr>
          <w:rFonts w:ascii="Century Gothic" w:hAnsi="Century Gothic"/>
          <w:b w:val="0"/>
          <w:sz w:val="24"/>
          <w:szCs w:val="24"/>
          <w:lang w:val="es-MX"/>
        </w:rPr>
        <w:t>s: El siguiente punto del orden del día es el relativo al discusión y en su caso aprobación del ejercicio de facultad de atracción de cuatro demandas de nulidad</w:t>
      </w:r>
      <w:r w:rsidRPr="00285719">
        <w:rPr>
          <w:rFonts w:ascii="Century Gothic" w:hAnsi="Century Gothic"/>
          <w:b w:val="0"/>
          <w:sz w:val="24"/>
          <w:szCs w:val="24"/>
        </w:rPr>
        <w:t>.</w:t>
      </w:r>
    </w:p>
    <w:p w:rsidR="002C2DCD" w:rsidRDefault="002C2DCD" w:rsidP="008C60FF">
      <w:pPr>
        <w:pStyle w:val="Sangradetextonormal"/>
        <w:ind w:left="0"/>
        <w:jc w:val="both"/>
        <w:rPr>
          <w:rFonts w:ascii="Century Gothic" w:hAnsi="Century Gothic"/>
          <w:b w:val="0"/>
          <w:sz w:val="24"/>
          <w:szCs w:val="24"/>
        </w:rPr>
      </w:pPr>
    </w:p>
    <w:p w:rsidR="002C2DCD" w:rsidRPr="002C2DCD" w:rsidRDefault="002C2DCD" w:rsidP="002C2DCD">
      <w:pPr>
        <w:pStyle w:val="Textosinformato"/>
        <w:rPr>
          <w:rFonts w:cs="Times New Roman"/>
          <w:szCs w:val="24"/>
          <w:lang w:val="es-MX"/>
        </w:rPr>
      </w:pPr>
      <w:r w:rsidRPr="002C2DCD">
        <w:rPr>
          <w:rFonts w:cs="Times New Roman"/>
          <w:szCs w:val="24"/>
          <w:lang w:val="es-MX"/>
        </w:rPr>
        <w:t xml:space="preserve">Continuando con el uso de la voz el </w:t>
      </w:r>
      <w:r w:rsidRPr="002C2DCD">
        <w:rPr>
          <w:rFonts w:cs="Times New Roman"/>
          <w:b/>
          <w:szCs w:val="24"/>
          <w:lang w:val="es-MX"/>
        </w:rPr>
        <w:t>Secretario General de Acuerdos</w:t>
      </w:r>
      <w:r w:rsidRPr="002C2DCD">
        <w:rPr>
          <w:rFonts w:cs="Times New Roman"/>
          <w:szCs w:val="24"/>
          <w:lang w:val="es-MX"/>
        </w:rPr>
        <w:t xml:space="preserve">: Magistrados, doy cuenta que de la revisión de las demandas presentadas los </w:t>
      </w:r>
      <w:r w:rsidRPr="00EF1490">
        <w:rPr>
          <w:rFonts w:cs="Times New Roman"/>
          <w:szCs w:val="24"/>
          <w:lang w:val="es-MX"/>
        </w:rPr>
        <w:t xml:space="preserve">días </w:t>
      </w:r>
      <w:r w:rsidR="00EF1490" w:rsidRPr="00EF1490">
        <w:rPr>
          <w:rFonts w:cs="Times New Roman"/>
          <w:szCs w:val="24"/>
          <w:lang w:val="es-MX"/>
        </w:rPr>
        <w:t>diecisiete y diecinueve</w:t>
      </w:r>
      <w:r w:rsidRPr="00EF1490">
        <w:rPr>
          <w:rFonts w:cs="Times New Roman"/>
          <w:szCs w:val="24"/>
          <w:lang w:val="es-MX"/>
        </w:rPr>
        <w:t xml:space="preserve"> de mayo de dos mil veintidós,</w:t>
      </w:r>
      <w:r w:rsidRPr="002C2DCD">
        <w:rPr>
          <w:rFonts w:cs="Times New Roman"/>
          <w:szCs w:val="24"/>
          <w:lang w:val="es-MX"/>
        </w:rPr>
        <w:t xml:space="preserve"> en particular las  </w:t>
      </w:r>
      <w:r w:rsidRPr="002C2DCD">
        <w:rPr>
          <w:rFonts w:cs="Times New Roman"/>
          <w:b/>
          <w:szCs w:val="24"/>
          <w:lang w:val="es-MX"/>
        </w:rPr>
        <w:t>IV-2105/2022</w:t>
      </w:r>
      <w:r w:rsidRPr="002C2DCD">
        <w:rPr>
          <w:rFonts w:cs="Times New Roman"/>
          <w:szCs w:val="24"/>
          <w:lang w:val="es-MX"/>
        </w:rPr>
        <w:t xml:space="preserve">, </w:t>
      </w:r>
      <w:r w:rsidRPr="002C2DCD">
        <w:rPr>
          <w:rFonts w:cs="Times New Roman"/>
          <w:b/>
          <w:szCs w:val="24"/>
          <w:lang w:val="es-MX"/>
        </w:rPr>
        <w:t>II-2136/2022, IV-2144/2022 y III- 2106/2022</w:t>
      </w:r>
      <w:r w:rsidRPr="002C2DCD">
        <w:rPr>
          <w:rFonts w:cs="Times New Roman"/>
          <w:szCs w:val="24"/>
          <w:lang w:val="es-MX"/>
        </w:rPr>
        <w:t xml:space="preserve"> respectivamente, en las cuales de su lectura se </w:t>
      </w:r>
      <w:r w:rsidR="00EF1490">
        <w:rPr>
          <w:rFonts w:cs="Times New Roman"/>
          <w:szCs w:val="24"/>
          <w:lang w:val="es-MX"/>
        </w:rPr>
        <w:t>advierte que</w:t>
      </w:r>
      <w:r w:rsidRPr="002C2DCD">
        <w:rPr>
          <w:rFonts w:cs="Times New Roman"/>
          <w:szCs w:val="24"/>
          <w:lang w:val="es-MX"/>
        </w:rPr>
        <w:t xml:space="preserve"> están en los supuestos previstos en el artículo 70 nonies inciso a) de la Ley de Justicia Administrativa del Estado de Jalisco, para que esta Sala Superior, ejerza la facultad de atracción para resolver sobre la suspensión solicitada. </w:t>
      </w:r>
    </w:p>
    <w:p w:rsidR="002C2DCD" w:rsidRPr="001B2792" w:rsidRDefault="002C2DCD" w:rsidP="002C2DCD">
      <w:pPr>
        <w:pStyle w:val="Textosinformato"/>
        <w:rPr>
          <w:sz w:val="23"/>
          <w:szCs w:val="23"/>
          <w:lang w:val="es-ES_tradnl"/>
        </w:rPr>
      </w:pPr>
    </w:p>
    <w:p w:rsidR="00596407" w:rsidRDefault="002C2DCD" w:rsidP="00596407">
      <w:pPr>
        <w:pStyle w:val="SECRETARIADELAFUNCIONPUBLICA"/>
        <w:ind w:right="-233"/>
        <w:jc w:val="both"/>
        <w:rPr>
          <w:rFonts w:cs="Arial"/>
          <w:bCs/>
          <w:sz w:val="23"/>
          <w:szCs w:val="23"/>
        </w:rPr>
      </w:pPr>
      <w:r w:rsidRPr="002C2DCD">
        <w:rPr>
          <w:rFonts w:ascii="Century Gothic" w:eastAsia="Times New Roman" w:hAnsi="Century Gothic"/>
          <w:kern w:val="0"/>
          <w:sz w:val="24"/>
          <w:szCs w:val="24"/>
          <w:lang w:val="es-MX" w:eastAsia="es-ES"/>
        </w:rPr>
        <w:t xml:space="preserve">Prosiguiendo con el uso de la voz el </w:t>
      </w:r>
      <w:r w:rsidRPr="00596407">
        <w:rPr>
          <w:rFonts w:ascii="Century Gothic" w:eastAsia="Times New Roman" w:hAnsi="Century Gothic"/>
          <w:b/>
          <w:kern w:val="0"/>
          <w:sz w:val="24"/>
          <w:szCs w:val="24"/>
          <w:lang w:val="es-MX" w:eastAsia="es-ES"/>
        </w:rPr>
        <w:t>Secretario General de Acuerdos</w:t>
      </w:r>
      <w:r w:rsidRPr="002C2DCD">
        <w:rPr>
          <w:rFonts w:ascii="Century Gothic" w:eastAsia="Times New Roman" w:hAnsi="Century Gothic"/>
          <w:kern w:val="0"/>
          <w:sz w:val="24"/>
          <w:szCs w:val="24"/>
          <w:lang w:val="es-MX" w:eastAsia="es-ES"/>
        </w:rPr>
        <w:t xml:space="preserve">: Vista la demanda registrada con el número </w:t>
      </w:r>
      <w:r w:rsidRPr="00596407">
        <w:rPr>
          <w:rFonts w:ascii="Century Gothic" w:eastAsia="Times New Roman" w:hAnsi="Century Gothic"/>
          <w:b/>
          <w:kern w:val="0"/>
          <w:sz w:val="24"/>
          <w:szCs w:val="24"/>
          <w:lang w:val="es-MX" w:eastAsia="es-ES"/>
        </w:rPr>
        <w:t>IV-2105/2022</w:t>
      </w:r>
      <w:r w:rsidRPr="002C2DCD">
        <w:rPr>
          <w:rFonts w:ascii="Century Gothic" w:eastAsia="Times New Roman" w:hAnsi="Century Gothic"/>
          <w:kern w:val="0"/>
          <w:sz w:val="24"/>
          <w:szCs w:val="24"/>
          <w:lang w:val="es-MX" w:eastAsia="es-ES"/>
        </w:rPr>
        <w:t xml:space="preserve">, se da cuenta que </w:t>
      </w:r>
      <w:r w:rsidRPr="00596407">
        <w:rPr>
          <w:rFonts w:ascii="Century Gothic" w:eastAsia="Times New Roman" w:hAnsi="Century Gothic"/>
          <w:kern w:val="0"/>
          <w:sz w:val="24"/>
          <w:szCs w:val="24"/>
          <w:lang w:val="es-MX" w:eastAsia="es-ES"/>
        </w:rPr>
        <w:t>la parte actora solicita la suspensión de los actos impugnados</w:t>
      </w:r>
      <w:r w:rsidRPr="002C2DCD">
        <w:rPr>
          <w:rFonts w:ascii="Century Gothic" w:eastAsia="Times New Roman" w:hAnsi="Century Gothic"/>
          <w:kern w:val="0"/>
          <w:sz w:val="24"/>
          <w:szCs w:val="24"/>
          <w:lang w:val="es-MX" w:eastAsia="es-ES"/>
        </w:rPr>
        <w:t xml:space="preserve">, esencialmente, para </w:t>
      </w:r>
      <w:r w:rsidR="00C0218C">
        <w:rPr>
          <w:rFonts w:ascii="Century Gothic" w:eastAsia="Times New Roman" w:hAnsi="Century Gothic"/>
          <w:kern w:val="0"/>
          <w:sz w:val="24"/>
          <w:szCs w:val="24"/>
          <w:lang w:val="es-MX" w:eastAsia="es-ES"/>
        </w:rPr>
        <w:t xml:space="preserve">que </w:t>
      </w:r>
      <w:r w:rsidRPr="002C2DCD">
        <w:rPr>
          <w:rFonts w:ascii="Century Gothic" w:eastAsia="Times New Roman" w:hAnsi="Century Gothic"/>
          <w:kern w:val="0"/>
          <w:sz w:val="24"/>
          <w:szCs w:val="24"/>
          <w:lang w:val="es-MX" w:eastAsia="es-ES"/>
        </w:rPr>
        <w:t xml:space="preserve">se prive provisionalmente de sus efectos y consecuencias jurídicas al Dictamen de Trazo, Usos y Destinos Específicos con número de oficio TR-066/20 de 16 dieciséis de junio de 2020 dos mil veinte y de la Licencia de Construcción con número de folio 06,829 de 9 nueve de septiembre de 2021 dos mil veintiuno; se ordene a las demandadas la paralización de la construcción de la Estación de Servicio de Gasolinera que se realiza en el inmueble ubicado en el número 523 de la Avenida Obispo Serafín Vázquez Elizalde en la colonia Solidaridad, en el Municipio de Zapotlán El Grande, Jalisco; así como para que se abstengan de expedir el certificado de habitabilidad y la licencia de funcionamiento correspondiente. Por su parte, en la demanda </w:t>
      </w:r>
      <w:r w:rsidRPr="00596407">
        <w:rPr>
          <w:rFonts w:ascii="Century Gothic" w:eastAsia="Times New Roman" w:hAnsi="Century Gothic"/>
          <w:b/>
          <w:kern w:val="0"/>
          <w:sz w:val="24"/>
          <w:szCs w:val="24"/>
          <w:lang w:val="es-MX" w:eastAsia="es-ES"/>
        </w:rPr>
        <w:t>II-2136/2022</w:t>
      </w:r>
      <w:r w:rsidRPr="002C2DCD">
        <w:rPr>
          <w:rFonts w:ascii="Century Gothic" w:eastAsia="Times New Roman" w:hAnsi="Century Gothic"/>
          <w:kern w:val="0"/>
          <w:sz w:val="24"/>
          <w:szCs w:val="24"/>
          <w:lang w:val="es-MX" w:eastAsia="es-ES"/>
        </w:rPr>
        <w:t xml:space="preserve">, </w:t>
      </w:r>
      <w:r w:rsidRPr="00596407">
        <w:rPr>
          <w:rFonts w:ascii="Century Gothic" w:eastAsia="Times New Roman" w:hAnsi="Century Gothic"/>
          <w:b/>
          <w:kern w:val="0"/>
          <w:sz w:val="24"/>
          <w:szCs w:val="24"/>
          <w:lang w:val="es-MX" w:eastAsia="es-ES"/>
        </w:rPr>
        <w:t>la parte actora solicita la suspensión de los actos impugnados</w:t>
      </w:r>
      <w:r w:rsidRPr="002C2DCD">
        <w:rPr>
          <w:rFonts w:ascii="Century Gothic" w:eastAsia="Times New Roman" w:hAnsi="Century Gothic"/>
          <w:kern w:val="0"/>
          <w:sz w:val="24"/>
          <w:szCs w:val="24"/>
          <w:lang w:val="es-MX" w:eastAsia="es-ES"/>
        </w:rPr>
        <w:t>,</w:t>
      </w:r>
      <w:r w:rsidR="00596407" w:rsidRPr="00596407">
        <w:rPr>
          <w:rFonts w:ascii="Century Gothic" w:eastAsia="Times New Roman" w:hAnsi="Century Gothic"/>
          <w:kern w:val="0"/>
          <w:sz w:val="24"/>
          <w:szCs w:val="24"/>
          <w:lang w:val="es-MX" w:eastAsia="es-ES"/>
        </w:rPr>
        <w:t xml:space="preserve"> únicamente respecto de las consecuencias de los actos impugnados, debe precisar que, al momento de emitir el pronunciamiento respectivo, quien resuelve podrá concederla para efectos y consecuencias planteados, o bien a distintos de los propuestos, pero no por actos no reclamados en la demanda</w:t>
      </w:r>
      <w:r w:rsidRPr="001B2792">
        <w:rPr>
          <w:sz w:val="23"/>
          <w:szCs w:val="23"/>
          <w:lang w:val="es-ES_tradnl"/>
        </w:rPr>
        <w:t>.</w:t>
      </w:r>
      <w:r w:rsidRPr="001B2792">
        <w:rPr>
          <w:rFonts w:cs="Arial"/>
          <w:bCs/>
          <w:sz w:val="23"/>
          <w:szCs w:val="23"/>
        </w:rPr>
        <w:t xml:space="preserve"> </w:t>
      </w:r>
    </w:p>
    <w:p w:rsidR="00596407" w:rsidRDefault="00596407" w:rsidP="00596407">
      <w:pPr>
        <w:pStyle w:val="SECRETARIADELAFUNCIONPUBLICA"/>
        <w:ind w:right="-233"/>
        <w:jc w:val="both"/>
        <w:rPr>
          <w:rFonts w:ascii="Century Gothic" w:hAnsi="Century Gothic" w:cs="Arial"/>
          <w:bCs/>
          <w:sz w:val="24"/>
          <w:szCs w:val="24"/>
        </w:rPr>
      </w:pPr>
    </w:p>
    <w:p w:rsidR="00A835F9" w:rsidRPr="00DD7298" w:rsidRDefault="002C2DCD" w:rsidP="00DD7298">
      <w:pPr>
        <w:pStyle w:val="SECRETARIADELAFUNCIONPUBLICA"/>
        <w:ind w:right="-233"/>
        <w:jc w:val="both"/>
        <w:rPr>
          <w:rFonts w:ascii="Century Gothic" w:hAnsi="Century Gothic"/>
          <w:sz w:val="24"/>
          <w:szCs w:val="24"/>
          <w:highlight w:val="yellow"/>
          <w:lang w:val="es-MX"/>
        </w:rPr>
      </w:pPr>
      <w:r w:rsidRPr="00596407">
        <w:rPr>
          <w:rFonts w:ascii="Century Gothic" w:hAnsi="Century Gothic" w:cs="Arial"/>
          <w:bCs/>
          <w:sz w:val="24"/>
          <w:szCs w:val="24"/>
        </w:rPr>
        <w:t xml:space="preserve">Al igual, en la demanda </w:t>
      </w:r>
      <w:r w:rsidRPr="00596407">
        <w:rPr>
          <w:rFonts w:ascii="Century Gothic" w:hAnsi="Century Gothic"/>
          <w:b/>
          <w:sz w:val="24"/>
          <w:szCs w:val="24"/>
          <w:lang w:val="es-ES_tradnl"/>
        </w:rPr>
        <w:t>I</w:t>
      </w:r>
      <w:r w:rsidR="00596407" w:rsidRPr="00596407">
        <w:rPr>
          <w:rFonts w:ascii="Century Gothic" w:hAnsi="Century Gothic"/>
          <w:b/>
          <w:sz w:val="24"/>
          <w:szCs w:val="24"/>
          <w:lang w:val="es-ES_tradnl"/>
        </w:rPr>
        <w:t>V-2144</w:t>
      </w:r>
      <w:r w:rsidRPr="00596407">
        <w:rPr>
          <w:rFonts w:ascii="Century Gothic" w:hAnsi="Century Gothic"/>
          <w:b/>
          <w:sz w:val="24"/>
          <w:szCs w:val="24"/>
          <w:lang w:val="es-ES_tradnl"/>
        </w:rPr>
        <w:t xml:space="preserve">/2022 </w:t>
      </w:r>
      <w:r w:rsidRPr="00596407">
        <w:rPr>
          <w:rFonts w:ascii="Century Gothic" w:hAnsi="Century Gothic"/>
          <w:sz w:val="24"/>
          <w:szCs w:val="24"/>
          <w:lang w:val="es-MX"/>
        </w:rPr>
        <w:t xml:space="preserve">la </w:t>
      </w:r>
      <w:r w:rsidRPr="00596407">
        <w:rPr>
          <w:rFonts w:ascii="Century Gothic" w:hAnsi="Century Gothic"/>
          <w:b/>
          <w:sz w:val="24"/>
          <w:szCs w:val="24"/>
          <w:lang w:val="es-MX"/>
        </w:rPr>
        <w:t>parte actora solicita la suspensión de los actos impugnados</w:t>
      </w:r>
      <w:r w:rsidRPr="00596407">
        <w:rPr>
          <w:rFonts w:ascii="Century Gothic" w:hAnsi="Century Gothic"/>
          <w:sz w:val="24"/>
          <w:szCs w:val="24"/>
          <w:lang w:val="es-MX"/>
        </w:rPr>
        <w:t xml:space="preserve">, </w:t>
      </w:r>
      <w:r w:rsidRPr="00596407">
        <w:rPr>
          <w:rFonts w:ascii="Century Gothic" w:hAnsi="Century Gothic"/>
          <w:sz w:val="24"/>
          <w:szCs w:val="24"/>
          <w:lang w:val="es-ES_tradnl"/>
        </w:rPr>
        <w:t xml:space="preserve">esencialmente, para el efecto de que </w:t>
      </w:r>
      <w:r w:rsidR="00596407" w:rsidRPr="00596407">
        <w:rPr>
          <w:rFonts w:ascii="Century Gothic" w:hAnsi="Century Gothic" w:cs="Arial"/>
          <w:sz w:val="24"/>
          <w:szCs w:val="24"/>
        </w:rPr>
        <w:t xml:space="preserve">dejen de surtir efectos jurídicos y consecuencias el Dictamen de Trazos, Usos y Destinos Específicos y Licencia de Construcción en las que se autorizó la construcción de una Estación de Servicios de Gasolinera en el inmueble ubicado en el número 526 de la Avenida Obispo Serafín Vázquez Elizalde, en la Colonia Solidaridad, en Ciudad Guzmán; en el Municipio de Zapotlán El Grande, Jalisco; se ordene a las responsables paralizar su construcción, así como abstenerse de expedir el certificado </w:t>
      </w:r>
      <w:r w:rsidR="00596407" w:rsidRPr="00DD7298">
        <w:rPr>
          <w:rFonts w:ascii="Century Gothic" w:hAnsi="Century Gothic" w:cs="Arial"/>
          <w:sz w:val="24"/>
          <w:szCs w:val="24"/>
        </w:rPr>
        <w:t xml:space="preserve">de habitabilidad y licencia de funcionamiento. Así mismo, en la demanda </w:t>
      </w:r>
      <w:r w:rsidR="00596407" w:rsidRPr="00DD7298">
        <w:rPr>
          <w:rFonts w:ascii="Century Gothic" w:hAnsi="Century Gothic"/>
          <w:b/>
          <w:sz w:val="24"/>
          <w:szCs w:val="24"/>
          <w:lang w:val="es-MX"/>
        </w:rPr>
        <w:t>III- 2106/2022</w:t>
      </w:r>
      <w:r w:rsidR="00596407" w:rsidRPr="00DD7298">
        <w:rPr>
          <w:b/>
          <w:szCs w:val="24"/>
          <w:lang w:val="es-MX"/>
        </w:rPr>
        <w:t xml:space="preserve"> </w:t>
      </w:r>
      <w:r w:rsidR="00596407" w:rsidRPr="00DD7298">
        <w:rPr>
          <w:rFonts w:ascii="Century Gothic" w:hAnsi="Century Gothic"/>
          <w:sz w:val="24"/>
          <w:szCs w:val="24"/>
          <w:lang w:val="es-MX"/>
        </w:rPr>
        <w:t xml:space="preserve">la </w:t>
      </w:r>
      <w:r w:rsidR="00596407" w:rsidRPr="00DD7298">
        <w:rPr>
          <w:rFonts w:ascii="Century Gothic" w:hAnsi="Century Gothic"/>
          <w:b/>
          <w:sz w:val="24"/>
          <w:szCs w:val="24"/>
          <w:lang w:val="es-MX"/>
        </w:rPr>
        <w:t>parte actora solicita la suspensión de los actos impugnados</w:t>
      </w:r>
      <w:r w:rsidR="00596407" w:rsidRPr="00DD7298">
        <w:rPr>
          <w:rFonts w:ascii="Century Gothic" w:hAnsi="Century Gothic"/>
          <w:sz w:val="24"/>
          <w:szCs w:val="24"/>
          <w:lang w:val="es-MX"/>
        </w:rPr>
        <w:t>,</w:t>
      </w:r>
      <w:r w:rsidR="00A835F9" w:rsidRPr="00DD7298">
        <w:rPr>
          <w:rFonts w:ascii="Century Gothic" w:hAnsi="Century Gothic"/>
          <w:sz w:val="24"/>
          <w:szCs w:val="24"/>
          <w:lang w:val="es-MX"/>
        </w:rPr>
        <w:t xml:space="preserve"> pero se advierte que incumple con las fracciones </w:t>
      </w:r>
      <w:r w:rsidR="00A835F9" w:rsidRPr="00DD7298">
        <w:rPr>
          <w:rFonts w:ascii="Century Gothic" w:hAnsi="Century Gothic" w:cs="Arial"/>
          <w:sz w:val="24"/>
          <w:szCs w:val="24"/>
          <w:lang w:val="es-MX"/>
        </w:rPr>
        <w:t xml:space="preserve">I y II del numeral 67 de la ley adjetiva de la materia, toda vez que del análisis integral que se realiza dicha solicitud, no se advierten los hechos que pretende resguardar con su otorgamiento, así como tampoco se evidencia la manifestación del interés suspensional del promovente y la expresión de los motivos por los cuales solicita la suspensión o medida cautelar; razón por la cual </w:t>
      </w:r>
      <w:r w:rsidR="00A835F9" w:rsidRPr="00DD7298">
        <w:rPr>
          <w:rFonts w:ascii="Century Gothic" w:hAnsi="Century Gothic" w:cs="Arial"/>
          <w:b/>
          <w:sz w:val="24"/>
          <w:szCs w:val="24"/>
          <w:lang w:val="es-MX"/>
        </w:rPr>
        <w:t>se determina tener como no interpuesto el presente incidente.</w:t>
      </w:r>
    </w:p>
    <w:p w:rsidR="002C2DCD" w:rsidRPr="001B2792" w:rsidRDefault="002C2DCD" w:rsidP="00DD7298">
      <w:pPr>
        <w:pStyle w:val="Textosinformato"/>
        <w:rPr>
          <w:sz w:val="23"/>
          <w:szCs w:val="23"/>
          <w:lang w:val="es-ES_tradnl"/>
        </w:rPr>
      </w:pPr>
    </w:p>
    <w:p w:rsidR="00953950" w:rsidRPr="00953950" w:rsidRDefault="002C2DCD" w:rsidP="00DD7298">
      <w:pPr>
        <w:pStyle w:val="SECRETARIADELAFUNCIONPUBLICA"/>
        <w:ind w:right="-284"/>
        <w:jc w:val="both"/>
        <w:rPr>
          <w:rFonts w:ascii="Century Gothic" w:hAnsi="Century Gothic"/>
          <w:bCs/>
          <w:sz w:val="24"/>
          <w:szCs w:val="24"/>
          <w:lang w:val="es-MX"/>
        </w:rPr>
      </w:pPr>
      <w:r w:rsidRPr="00953950">
        <w:rPr>
          <w:rFonts w:ascii="Century Gothic" w:eastAsia="Times New Roman" w:hAnsi="Century Gothic" w:cs="Verdana"/>
          <w:sz w:val="24"/>
          <w:szCs w:val="24"/>
          <w:lang w:eastAsia="es-ES"/>
        </w:rPr>
        <w:t xml:space="preserve">En uso de la voz la </w:t>
      </w:r>
      <w:r w:rsidRPr="00953950">
        <w:rPr>
          <w:rFonts w:ascii="Century Gothic" w:eastAsia="Times New Roman" w:hAnsi="Century Gothic" w:cs="Verdana"/>
          <w:b/>
          <w:sz w:val="24"/>
          <w:szCs w:val="24"/>
          <w:lang w:eastAsia="es-ES"/>
        </w:rPr>
        <w:t>Magistrada Presidenta:</w:t>
      </w:r>
      <w:r w:rsidRPr="00953950">
        <w:rPr>
          <w:rFonts w:ascii="Century Gothic" w:eastAsia="Times New Roman" w:hAnsi="Century Gothic" w:cs="Verdana"/>
          <w:sz w:val="24"/>
          <w:szCs w:val="24"/>
          <w:lang w:eastAsia="es-ES"/>
        </w:rPr>
        <w:t xml:space="preserve"> Dada la cuenta del Secretario General,</w:t>
      </w:r>
      <w:r w:rsidRPr="00953950">
        <w:rPr>
          <w:sz w:val="24"/>
          <w:szCs w:val="24"/>
          <w:lang w:val="es-ES_tradnl"/>
        </w:rPr>
        <w:t xml:space="preserve"> </w:t>
      </w:r>
      <w:r w:rsidRPr="00953950">
        <w:rPr>
          <w:rFonts w:ascii="Century Gothic" w:eastAsia="Times New Roman" w:hAnsi="Century Gothic" w:cs="Verdana"/>
          <w:sz w:val="24"/>
          <w:szCs w:val="24"/>
          <w:lang w:eastAsia="es-ES"/>
        </w:rPr>
        <w:t>se propone que esta Sala Superior ejerza la facultad de atracción para resolver el incidente de suspensión del juicio en materia administrativa</w:t>
      </w:r>
      <w:r w:rsidR="00953950" w:rsidRPr="00953950">
        <w:rPr>
          <w:b/>
          <w:sz w:val="24"/>
          <w:szCs w:val="24"/>
        </w:rPr>
        <w:t xml:space="preserve"> </w:t>
      </w:r>
      <w:r w:rsidR="00953950" w:rsidRPr="00953950">
        <w:rPr>
          <w:rFonts w:ascii="Century Gothic" w:hAnsi="Century Gothic"/>
          <w:b/>
          <w:sz w:val="24"/>
          <w:szCs w:val="24"/>
          <w:lang w:val="es-MX"/>
        </w:rPr>
        <w:t>IV-2105/2022</w:t>
      </w:r>
      <w:r w:rsidRPr="00953950">
        <w:rPr>
          <w:rFonts w:ascii="Century Gothic" w:eastAsia="Times New Roman" w:hAnsi="Century Gothic" w:cs="Verdana"/>
          <w:b/>
          <w:sz w:val="24"/>
          <w:szCs w:val="24"/>
          <w:lang w:eastAsia="es-ES"/>
        </w:rPr>
        <w:t>,</w:t>
      </w:r>
      <w:r w:rsidRPr="00953950">
        <w:rPr>
          <w:rFonts w:ascii="Century Gothic" w:eastAsia="Times New Roman" w:hAnsi="Century Gothic" w:cs="Verdana"/>
          <w:sz w:val="24"/>
          <w:szCs w:val="24"/>
          <w:lang w:eastAsia="es-ES"/>
        </w:rPr>
        <w:t xml:space="preserve"> del índice de la </w:t>
      </w:r>
      <w:r w:rsidR="00953950">
        <w:rPr>
          <w:rFonts w:ascii="Century Gothic" w:eastAsia="Times New Roman" w:hAnsi="Century Gothic" w:cs="Verdana"/>
          <w:sz w:val="24"/>
          <w:szCs w:val="24"/>
          <w:lang w:eastAsia="es-ES"/>
        </w:rPr>
        <w:t>Cuarta</w:t>
      </w:r>
      <w:r w:rsidRPr="00953950">
        <w:rPr>
          <w:rFonts w:ascii="Century Gothic" w:eastAsia="Times New Roman" w:hAnsi="Century Gothic" w:cs="Verdana"/>
          <w:sz w:val="24"/>
          <w:szCs w:val="24"/>
          <w:lang w:eastAsia="es-ES"/>
        </w:rPr>
        <w:t xml:space="preserve"> Sala Unitaria, </w:t>
      </w:r>
      <w:r w:rsidR="00953950" w:rsidRPr="00953950">
        <w:rPr>
          <w:rFonts w:ascii="Century Gothic" w:eastAsia="Times New Roman" w:hAnsi="Century Gothic" w:cs="Verdana"/>
          <w:kern w:val="0"/>
          <w:sz w:val="24"/>
          <w:szCs w:val="24"/>
          <w:lang w:val="es-MX" w:eastAsia="es-ES"/>
        </w:rPr>
        <w:t xml:space="preserve">ya que, </w:t>
      </w:r>
      <w:r w:rsidR="00953950" w:rsidRPr="00953950">
        <w:rPr>
          <w:rFonts w:ascii="Century Gothic" w:hAnsi="Century Gothic" w:cs="Arial"/>
          <w:sz w:val="24"/>
          <w:szCs w:val="24"/>
          <w:lang w:val="es-MX"/>
        </w:rPr>
        <w:t xml:space="preserve">por su materia, ostenta características especiales que son de interés y trascendencia, esto en virtud de que su solicitud se encuentra vinculada con la restricción de distancia mínima de 500 (quinientos) metros entre una Estación de Servicio de Gasolina y Diésel, en este caso impuesta por el artículo </w:t>
      </w:r>
      <w:r w:rsidR="00953950" w:rsidRPr="00953950">
        <w:rPr>
          <w:rFonts w:ascii="Century Gothic" w:hAnsi="Century Gothic" w:cs="Arial"/>
          <w:b/>
          <w:sz w:val="24"/>
          <w:szCs w:val="24"/>
          <w:lang w:val="es-MX"/>
        </w:rPr>
        <w:t>19</w:t>
      </w:r>
      <w:r w:rsidR="00953950" w:rsidRPr="00953950">
        <w:rPr>
          <w:rFonts w:ascii="Century Gothic" w:hAnsi="Century Gothic" w:cs="Arial"/>
          <w:sz w:val="24"/>
          <w:szCs w:val="24"/>
          <w:lang w:val="es-MX"/>
        </w:rPr>
        <w:t xml:space="preserve">, del Reglamento para el Establecimiento y Funcionamiento de Estaciones de Servicio de Gasolina y Diésel y de Carburación y Gas del Municipio de Zapotlán El Grande, Jalisco; </w:t>
      </w:r>
      <w:r w:rsidR="00953950" w:rsidRPr="00953950">
        <w:rPr>
          <w:rFonts w:ascii="Century Gothic" w:hAnsi="Century Gothic"/>
          <w:bCs/>
          <w:sz w:val="24"/>
          <w:szCs w:val="24"/>
          <w:lang w:val="es-MX"/>
        </w:rPr>
        <w:t>de manera que, por la importancia de su materia, para dotar de seguridad jurídica a las partes y a la sociedad en general.</w:t>
      </w:r>
    </w:p>
    <w:p w:rsidR="002C2DCD" w:rsidRPr="00953950" w:rsidRDefault="002C2DCD" w:rsidP="00953950">
      <w:pPr>
        <w:pStyle w:val="Textosinformato"/>
        <w:ind w:right="-284"/>
        <w:rPr>
          <w:szCs w:val="24"/>
          <w:lang w:val="es-MX"/>
        </w:rPr>
      </w:pPr>
    </w:p>
    <w:p w:rsidR="002C2DCD" w:rsidRPr="00DD7298" w:rsidRDefault="002C2DCD" w:rsidP="00DD7298">
      <w:pPr>
        <w:pStyle w:val="SECRETARIADELAFUNCIONPUBLICA"/>
        <w:ind w:right="-284"/>
        <w:jc w:val="both"/>
        <w:rPr>
          <w:rFonts w:ascii="Century Gothic" w:hAnsi="Century Gothic" w:cs="Arial"/>
          <w:sz w:val="24"/>
          <w:szCs w:val="24"/>
          <w:lang w:val="es-MX"/>
        </w:rPr>
      </w:pPr>
      <w:r w:rsidRPr="00953950">
        <w:rPr>
          <w:rFonts w:ascii="Century Gothic" w:eastAsia="Times New Roman" w:hAnsi="Century Gothic" w:cs="Verdana"/>
          <w:kern w:val="0"/>
          <w:sz w:val="24"/>
          <w:szCs w:val="24"/>
          <w:lang w:val="es-MX" w:eastAsia="es-ES"/>
        </w:rPr>
        <w:t xml:space="preserve">Continuando con el uso de la voz la </w:t>
      </w:r>
      <w:r w:rsidRPr="00953950">
        <w:rPr>
          <w:rFonts w:ascii="Century Gothic" w:eastAsia="Times New Roman" w:hAnsi="Century Gothic" w:cs="Verdana"/>
          <w:b/>
          <w:kern w:val="0"/>
          <w:sz w:val="24"/>
          <w:szCs w:val="24"/>
          <w:lang w:val="es-MX" w:eastAsia="es-ES"/>
        </w:rPr>
        <w:t>Magistrada President</w:t>
      </w:r>
      <w:r w:rsidR="00953950">
        <w:rPr>
          <w:rFonts w:ascii="Century Gothic" w:eastAsia="Times New Roman" w:hAnsi="Century Gothic" w:cs="Verdana"/>
          <w:b/>
          <w:kern w:val="0"/>
          <w:sz w:val="24"/>
          <w:szCs w:val="24"/>
          <w:lang w:val="es-MX" w:eastAsia="es-ES"/>
        </w:rPr>
        <w:t>a</w:t>
      </w:r>
      <w:r w:rsidRPr="00953950">
        <w:rPr>
          <w:rFonts w:ascii="Century Gothic" w:eastAsia="Times New Roman" w:hAnsi="Century Gothic" w:cs="Verdana"/>
          <w:kern w:val="0"/>
          <w:sz w:val="24"/>
          <w:szCs w:val="24"/>
          <w:lang w:val="es-MX" w:eastAsia="es-ES"/>
        </w:rPr>
        <w:t>: En ese mismo sentido, se propone que esta Sala Superior ejerza la facultad de atracción para resolver el incidente de suspensión del juicio en materia administrativa</w:t>
      </w:r>
      <w:r w:rsidR="00953950" w:rsidRPr="00953950">
        <w:rPr>
          <w:b/>
          <w:sz w:val="24"/>
          <w:szCs w:val="24"/>
          <w:lang w:val="es-MX"/>
        </w:rPr>
        <w:t xml:space="preserve"> </w:t>
      </w:r>
      <w:r w:rsidR="00953950" w:rsidRPr="00953950">
        <w:rPr>
          <w:rFonts w:ascii="Century Gothic" w:hAnsi="Century Gothic"/>
          <w:b/>
          <w:sz w:val="24"/>
          <w:szCs w:val="24"/>
          <w:lang w:val="es-MX"/>
        </w:rPr>
        <w:t>II-2136/2022</w:t>
      </w:r>
      <w:r w:rsidRPr="00953950">
        <w:rPr>
          <w:rFonts w:ascii="Century Gothic" w:eastAsia="Times New Roman" w:hAnsi="Century Gothic" w:cs="Verdana"/>
          <w:kern w:val="0"/>
          <w:sz w:val="24"/>
          <w:szCs w:val="24"/>
          <w:lang w:val="es-MX" w:eastAsia="es-ES"/>
        </w:rPr>
        <w:t xml:space="preserve">, del </w:t>
      </w:r>
      <w:r w:rsidRPr="00953950">
        <w:rPr>
          <w:rFonts w:ascii="Century Gothic" w:hAnsi="Century Gothic" w:cs="Arial"/>
          <w:sz w:val="24"/>
          <w:szCs w:val="24"/>
          <w:lang w:val="es-MX"/>
        </w:rPr>
        <w:t xml:space="preserve">índice de la Segunda Sala Unitaria, </w:t>
      </w:r>
      <w:r w:rsidR="00953950" w:rsidRPr="00953950">
        <w:rPr>
          <w:rFonts w:ascii="Century Gothic" w:hAnsi="Century Gothic" w:cs="Arial"/>
          <w:sz w:val="24"/>
          <w:szCs w:val="24"/>
          <w:lang w:val="es-MX"/>
        </w:rPr>
        <w:t>en virtud de que es de importancia y trascendencia fijar un criterio correspondiente respecto al trámite y resolución del incidente de suspensión cuya finalidad sea dictar medidas cautelares en donde comparezca el propietario de una finca que resulta afectado por una edificación colindante que presuntamente fue autorizada en contravención de la ley</w:t>
      </w:r>
      <w:r w:rsidR="00953950">
        <w:rPr>
          <w:rFonts w:ascii="Century Gothic" w:hAnsi="Century Gothic" w:cs="Arial"/>
          <w:sz w:val="24"/>
          <w:szCs w:val="24"/>
          <w:lang w:val="es-MX"/>
        </w:rPr>
        <w:t>.</w:t>
      </w:r>
      <w:r w:rsidR="00DD7298">
        <w:rPr>
          <w:rFonts w:ascii="Century Gothic" w:hAnsi="Century Gothic" w:cs="Arial"/>
          <w:sz w:val="24"/>
          <w:szCs w:val="24"/>
          <w:lang w:val="es-MX"/>
        </w:rPr>
        <w:t xml:space="preserve"> </w:t>
      </w:r>
      <w:r w:rsidRPr="00DD7298">
        <w:rPr>
          <w:rFonts w:ascii="Century Gothic" w:hAnsi="Century Gothic"/>
          <w:bCs/>
          <w:sz w:val="24"/>
          <w:szCs w:val="24"/>
        </w:rPr>
        <w:t xml:space="preserve">Asimismo, con el uso de la voz la </w:t>
      </w:r>
      <w:r w:rsidRPr="00DD7298">
        <w:rPr>
          <w:rFonts w:ascii="Century Gothic" w:hAnsi="Century Gothic"/>
          <w:b/>
          <w:bCs/>
          <w:sz w:val="24"/>
          <w:szCs w:val="24"/>
        </w:rPr>
        <w:t>Magistrada President</w:t>
      </w:r>
      <w:r w:rsidR="00953950" w:rsidRPr="00DD7298">
        <w:rPr>
          <w:rFonts w:ascii="Century Gothic" w:hAnsi="Century Gothic"/>
          <w:b/>
          <w:bCs/>
          <w:sz w:val="24"/>
          <w:szCs w:val="24"/>
        </w:rPr>
        <w:t>a</w:t>
      </w:r>
      <w:r w:rsidRPr="00DD7298">
        <w:rPr>
          <w:rFonts w:ascii="Century Gothic" w:hAnsi="Century Gothic"/>
          <w:bCs/>
          <w:sz w:val="24"/>
          <w:szCs w:val="24"/>
        </w:rPr>
        <w:t xml:space="preserve">: En ese mismo sentido, se propone </w:t>
      </w:r>
      <w:r w:rsidRPr="00DD7298">
        <w:rPr>
          <w:rFonts w:ascii="Century Gothic" w:hAnsi="Century Gothic"/>
          <w:sz w:val="24"/>
          <w:szCs w:val="24"/>
          <w:lang w:val="es-ES_tradnl"/>
        </w:rPr>
        <w:t>que esta Sala Superior ejerza la facultad de atracción para resolver el incidente de suspensión del juicio en materia administrativa</w:t>
      </w:r>
      <w:r w:rsidR="00953950" w:rsidRPr="00DD7298">
        <w:rPr>
          <w:rFonts w:ascii="Century Gothic" w:hAnsi="Century Gothic"/>
          <w:b/>
          <w:szCs w:val="24"/>
          <w:lang w:val="es-MX"/>
        </w:rPr>
        <w:t xml:space="preserve"> </w:t>
      </w:r>
      <w:r w:rsidR="00953950" w:rsidRPr="00DD7298">
        <w:rPr>
          <w:rFonts w:ascii="Century Gothic" w:hAnsi="Century Gothic"/>
          <w:b/>
          <w:sz w:val="24"/>
          <w:szCs w:val="24"/>
          <w:lang w:val="es-MX"/>
        </w:rPr>
        <w:t>IV-2144/2022</w:t>
      </w:r>
      <w:r w:rsidRPr="00DD7298">
        <w:rPr>
          <w:rFonts w:ascii="Century Gothic" w:hAnsi="Century Gothic"/>
          <w:sz w:val="24"/>
          <w:szCs w:val="24"/>
          <w:lang w:val="es-ES_tradnl"/>
        </w:rPr>
        <w:t xml:space="preserve">, del índice de la </w:t>
      </w:r>
      <w:r w:rsidR="00953950" w:rsidRPr="00C0218C">
        <w:rPr>
          <w:rFonts w:ascii="Century Gothic" w:hAnsi="Century Gothic"/>
          <w:sz w:val="24"/>
          <w:szCs w:val="24"/>
          <w:lang w:val="es-ES_tradnl"/>
        </w:rPr>
        <w:t xml:space="preserve">Cuarta </w:t>
      </w:r>
      <w:r w:rsidRPr="00DD7298">
        <w:rPr>
          <w:rFonts w:ascii="Century Gothic" w:hAnsi="Century Gothic"/>
          <w:sz w:val="24"/>
          <w:szCs w:val="24"/>
          <w:lang w:val="es-ES_tradnl"/>
        </w:rPr>
        <w:t xml:space="preserve">Sala Unitaria, </w:t>
      </w:r>
      <w:bookmarkStart w:id="0" w:name="_Hlk95826157"/>
      <w:r w:rsidRPr="00DD7298">
        <w:rPr>
          <w:rFonts w:ascii="Century Gothic" w:hAnsi="Century Gothic" w:cs="Arial"/>
          <w:sz w:val="24"/>
          <w:szCs w:val="24"/>
        </w:rPr>
        <w:t xml:space="preserve">en </w:t>
      </w:r>
      <w:r w:rsidRPr="00DD7298">
        <w:rPr>
          <w:rFonts w:ascii="Century Gothic" w:hAnsi="Century Gothic"/>
          <w:sz w:val="24"/>
          <w:szCs w:val="24"/>
          <w:lang w:val="es-MX"/>
        </w:rPr>
        <w:t xml:space="preserve">virtud de </w:t>
      </w:r>
      <w:bookmarkEnd w:id="0"/>
      <w:r w:rsidR="00953950" w:rsidRPr="00DD7298">
        <w:rPr>
          <w:rFonts w:ascii="Century Gothic" w:hAnsi="Century Gothic" w:cs="Arial"/>
          <w:sz w:val="24"/>
          <w:szCs w:val="22"/>
          <w:lang w:val="es-MX"/>
        </w:rPr>
        <w:t xml:space="preserve">que, por su materia, ostenta características especiales que son de interés y trascendencia, esto en virtud de que su solicitud se encuentra vinculada con la restricción de distancia mínima de 500 (quinientos) metros entre una Estación de Servicio de Gasolina y Diésel, en este caso impuesta por el artículo </w:t>
      </w:r>
      <w:r w:rsidR="00953950" w:rsidRPr="00DD7298">
        <w:rPr>
          <w:rFonts w:ascii="Century Gothic" w:hAnsi="Century Gothic" w:cs="Arial"/>
          <w:b/>
          <w:sz w:val="24"/>
          <w:szCs w:val="22"/>
          <w:lang w:val="es-MX"/>
        </w:rPr>
        <w:t>19</w:t>
      </w:r>
      <w:r w:rsidR="00953950" w:rsidRPr="00DD7298">
        <w:rPr>
          <w:rFonts w:ascii="Century Gothic" w:hAnsi="Century Gothic" w:cs="Arial"/>
          <w:sz w:val="24"/>
          <w:szCs w:val="22"/>
          <w:lang w:val="es-MX"/>
        </w:rPr>
        <w:t xml:space="preserve">, del Reglamento para el Establecimiento y Funcionamiento de Estaciones de Servicio de Gasolina y Diésel y de Carburación y Gas del Municipio de Zapotlán El Grande, Jalisco; </w:t>
      </w:r>
      <w:r w:rsidR="00953950" w:rsidRPr="00DD7298">
        <w:rPr>
          <w:rFonts w:ascii="Century Gothic" w:hAnsi="Century Gothic"/>
          <w:bCs/>
          <w:sz w:val="25"/>
          <w:szCs w:val="25"/>
          <w:lang w:val="es-MX"/>
        </w:rPr>
        <w:t>de manera que, por la importancia de su materia, para dotar de seguridad jurídica a las partes y a la sociedad en general.</w:t>
      </w:r>
    </w:p>
    <w:p w:rsidR="00953950" w:rsidRDefault="00953950" w:rsidP="00953950">
      <w:pPr>
        <w:pStyle w:val="Textosinformato"/>
        <w:ind w:right="-284"/>
        <w:rPr>
          <w:b/>
          <w:szCs w:val="24"/>
        </w:rPr>
      </w:pPr>
    </w:p>
    <w:p w:rsidR="00A835F9" w:rsidRPr="00A835F9" w:rsidRDefault="00953950" w:rsidP="00A835F9">
      <w:pPr>
        <w:pStyle w:val="Textosinformato"/>
        <w:ind w:right="-284"/>
        <w:rPr>
          <w:rFonts w:cs="Times New Roman"/>
          <w:b/>
          <w:szCs w:val="24"/>
          <w:lang w:val="es-MX"/>
        </w:rPr>
      </w:pPr>
      <w:r w:rsidRPr="00A835F9">
        <w:rPr>
          <w:szCs w:val="24"/>
        </w:rPr>
        <w:t>Por último, con el uso de la voz la</w:t>
      </w:r>
      <w:r>
        <w:rPr>
          <w:b/>
          <w:szCs w:val="24"/>
        </w:rPr>
        <w:t xml:space="preserve"> Magistrada Presidenta</w:t>
      </w:r>
      <w:r w:rsidR="00A835F9">
        <w:rPr>
          <w:b/>
          <w:szCs w:val="24"/>
        </w:rPr>
        <w:t xml:space="preserve">: </w:t>
      </w:r>
      <w:r w:rsidR="00A835F9" w:rsidRPr="00953950">
        <w:rPr>
          <w:bCs/>
          <w:szCs w:val="24"/>
        </w:rPr>
        <w:t xml:space="preserve">En ese mismo sentido, se propone </w:t>
      </w:r>
      <w:r w:rsidR="00A835F9" w:rsidRPr="00953950">
        <w:rPr>
          <w:szCs w:val="24"/>
          <w:lang w:val="es-ES_tradnl"/>
        </w:rPr>
        <w:t>que esta Sala Superior ejerza la facultad de atracción para resolver el incidente de suspensión del juicio en materia administrativa</w:t>
      </w:r>
      <w:r w:rsidR="00A835F9" w:rsidRPr="00953950">
        <w:rPr>
          <w:rFonts w:cs="Times New Roman"/>
          <w:b/>
          <w:szCs w:val="24"/>
          <w:lang w:val="es-MX"/>
        </w:rPr>
        <w:t xml:space="preserve"> </w:t>
      </w:r>
      <w:r w:rsidR="00A835F9" w:rsidRPr="002C2DCD">
        <w:rPr>
          <w:rFonts w:cs="Times New Roman"/>
          <w:b/>
          <w:szCs w:val="24"/>
          <w:lang w:val="es-MX"/>
        </w:rPr>
        <w:t>I</w:t>
      </w:r>
      <w:r w:rsidR="00DD7298">
        <w:rPr>
          <w:rFonts w:cs="Times New Roman"/>
          <w:b/>
          <w:szCs w:val="24"/>
          <w:lang w:val="es-MX"/>
        </w:rPr>
        <w:t>II</w:t>
      </w:r>
      <w:r w:rsidR="00A835F9" w:rsidRPr="002C2DCD">
        <w:rPr>
          <w:rFonts w:cs="Times New Roman"/>
          <w:b/>
          <w:szCs w:val="24"/>
          <w:lang w:val="es-MX"/>
        </w:rPr>
        <w:t>-21</w:t>
      </w:r>
      <w:r w:rsidR="00A835F9">
        <w:rPr>
          <w:rFonts w:cs="Times New Roman"/>
          <w:b/>
          <w:szCs w:val="24"/>
          <w:lang w:val="es-MX"/>
        </w:rPr>
        <w:t>06</w:t>
      </w:r>
      <w:r w:rsidR="00A835F9" w:rsidRPr="002C2DCD">
        <w:rPr>
          <w:rFonts w:cs="Times New Roman"/>
          <w:b/>
          <w:szCs w:val="24"/>
          <w:lang w:val="es-MX"/>
        </w:rPr>
        <w:t>/2022</w:t>
      </w:r>
      <w:r w:rsidR="00A835F9">
        <w:rPr>
          <w:rFonts w:cs="Times New Roman"/>
          <w:b/>
          <w:szCs w:val="24"/>
          <w:lang w:val="es-MX"/>
        </w:rPr>
        <w:t xml:space="preserve">, </w:t>
      </w:r>
      <w:r w:rsidR="00A835F9" w:rsidRPr="00DD7298">
        <w:rPr>
          <w:rFonts w:cs="Times New Roman"/>
          <w:szCs w:val="24"/>
          <w:lang w:val="es-MX"/>
        </w:rPr>
        <w:t xml:space="preserve">del índice de la </w:t>
      </w:r>
      <w:r w:rsidR="00DD7298">
        <w:rPr>
          <w:rFonts w:cs="Times New Roman"/>
          <w:szCs w:val="24"/>
          <w:lang w:val="es-MX"/>
        </w:rPr>
        <w:t>Tercer</w:t>
      </w:r>
      <w:r w:rsidR="00C0218C">
        <w:rPr>
          <w:rFonts w:cs="Times New Roman"/>
          <w:szCs w:val="24"/>
          <w:lang w:val="es-MX"/>
        </w:rPr>
        <w:t>a</w:t>
      </w:r>
      <w:r w:rsidR="00A835F9" w:rsidRPr="00DD7298">
        <w:rPr>
          <w:rFonts w:cs="Times New Roman"/>
          <w:szCs w:val="24"/>
          <w:lang w:val="es-MX"/>
        </w:rPr>
        <w:t xml:space="preserve"> Sala Unitaria, toda vez que, </w:t>
      </w:r>
      <w:r w:rsidR="00A835F9" w:rsidRPr="00DD7298">
        <w:rPr>
          <w:rFonts w:cs="Arial"/>
          <w:szCs w:val="24"/>
        </w:rPr>
        <w:t>fue co</w:t>
      </w:r>
      <w:r w:rsidR="00A835F9">
        <w:rPr>
          <w:rFonts w:cs="Arial"/>
          <w:szCs w:val="24"/>
        </w:rPr>
        <w:t xml:space="preserve">nsidera </w:t>
      </w:r>
      <w:r w:rsidR="00A835F9" w:rsidRPr="00D565B4">
        <w:rPr>
          <w:rFonts w:cs="Arial"/>
          <w:szCs w:val="24"/>
        </w:rPr>
        <w:t xml:space="preserve">de </w:t>
      </w:r>
      <w:r w:rsidR="00A835F9" w:rsidRPr="00D565B4">
        <w:rPr>
          <w:rFonts w:cs="Arial"/>
          <w:szCs w:val="24"/>
          <w:lang w:val="es-MX"/>
        </w:rPr>
        <w:t xml:space="preserve">importancia y trascendencia fijar </w:t>
      </w:r>
      <w:r w:rsidR="00A835F9">
        <w:rPr>
          <w:rFonts w:cs="Arial"/>
          <w:szCs w:val="24"/>
          <w:lang w:val="es-MX"/>
        </w:rPr>
        <w:t>un</w:t>
      </w:r>
      <w:r w:rsidR="00A835F9" w:rsidRPr="00D565B4">
        <w:rPr>
          <w:rFonts w:cs="Arial"/>
          <w:szCs w:val="24"/>
          <w:lang w:val="es-MX"/>
        </w:rPr>
        <w:t xml:space="preserve"> criterio correspondiente al trámite y resolución del incidente de suspensión cuya finalida</w:t>
      </w:r>
      <w:r w:rsidR="00A835F9">
        <w:rPr>
          <w:rFonts w:cs="Arial"/>
          <w:szCs w:val="24"/>
          <w:lang w:val="es-MX"/>
        </w:rPr>
        <w:t>d sea dictar medidas cautelares en donde comparezca una empresa productiva del estado a efecto de solicitar la nulidad de diversos requerimientos de pago por la erogación del impuesto estatal sobre nóminas, señalando encontrarse en el supuesto exención</w:t>
      </w:r>
      <w:r w:rsidR="0065499F">
        <w:rPr>
          <w:rFonts w:cs="Arial"/>
          <w:szCs w:val="24"/>
          <w:lang w:val="es-MX"/>
        </w:rPr>
        <w:t>, si no existe consideración al respecto, Secretario nos toma la votación</w:t>
      </w:r>
      <w:r w:rsidR="00A835F9">
        <w:rPr>
          <w:rFonts w:cs="Arial"/>
          <w:szCs w:val="24"/>
          <w:lang w:val="es-MX"/>
        </w:rPr>
        <w:t>.</w:t>
      </w:r>
    </w:p>
    <w:p w:rsidR="00A835F9" w:rsidRPr="00953950" w:rsidRDefault="00A835F9" w:rsidP="00953950">
      <w:pPr>
        <w:pStyle w:val="Textosinformato"/>
        <w:ind w:right="-284"/>
        <w:rPr>
          <w:b/>
          <w:szCs w:val="24"/>
        </w:rPr>
      </w:pPr>
    </w:p>
    <w:p w:rsidR="0065499F" w:rsidRPr="005A420B" w:rsidRDefault="0065499F" w:rsidP="0065499F">
      <w:pPr>
        <w:pStyle w:val="Textosinformato"/>
        <w:rPr>
          <w:szCs w:val="24"/>
          <w:lang w:val="es-MX"/>
        </w:rPr>
      </w:pPr>
      <w:r w:rsidRPr="005A420B">
        <w:rPr>
          <w:szCs w:val="24"/>
          <w:lang w:val="es-MX"/>
        </w:rPr>
        <w:t xml:space="preserve">En uso de la voz el </w:t>
      </w:r>
      <w:r w:rsidRPr="005A420B">
        <w:rPr>
          <w:b/>
          <w:szCs w:val="24"/>
          <w:lang w:val="es-MX"/>
        </w:rPr>
        <w:t>Secretario General de Acuerdos</w:t>
      </w:r>
      <w:r w:rsidRPr="005A420B">
        <w:rPr>
          <w:szCs w:val="24"/>
          <w:lang w:val="es-MX"/>
        </w:rPr>
        <w:t xml:space="preserve">: Como ordena Presidenta: </w:t>
      </w:r>
    </w:p>
    <w:p w:rsidR="0065499F" w:rsidRPr="005A420B" w:rsidRDefault="0065499F" w:rsidP="0065499F">
      <w:pPr>
        <w:pStyle w:val="Textosinformato"/>
        <w:rPr>
          <w:szCs w:val="24"/>
          <w:lang w:val="es-MX"/>
        </w:rPr>
      </w:pPr>
    </w:p>
    <w:p w:rsidR="0065499F" w:rsidRPr="005A420B" w:rsidRDefault="0065499F" w:rsidP="0065499F">
      <w:pPr>
        <w:autoSpaceDE w:val="0"/>
        <w:autoSpaceDN w:val="0"/>
        <w:spacing w:after="0" w:line="240" w:lineRule="auto"/>
        <w:jc w:val="both"/>
        <w:rPr>
          <w:rFonts w:ascii="Century Gothic" w:eastAsia="Times New Roman" w:hAnsi="Century Gothic" w:cs="Verdana"/>
          <w:sz w:val="24"/>
          <w:szCs w:val="24"/>
          <w:lang w:val="es-ES" w:eastAsia="es-ES"/>
        </w:rPr>
      </w:pPr>
      <w:r w:rsidRPr="005A420B">
        <w:rPr>
          <w:rFonts w:ascii="Century Gothic" w:eastAsia="Times New Roman" w:hAnsi="Century Gothic" w:cs="Verdana"/>
          <w:sz w:val="24"/>
          <w:szCs w:val="24"/>
          <w:lang w:val="es-ES" w:eastAsia="es-ES"/>
        </w:rPr>
        <w:t xml:space="preserve">Magistrado AVELINO BRAVO CACHO. </w:t>
      </w:r>
      <w:r w:rsidRPr="005A420B">
        <w:rPr>
          <w:rFonts w:ascii="Century Gothic" w:eastAsia="Times New Roman" w:hAnsi="Century Gothic" w:cs="Verdana"/>
          <w:b/>
          <w:sz w:val="24"/>
          <w:szCs w:val="24"/>
          <w:lang w:val="es-ES" w:eastAsia="es-ES"/>
        </w:rPr>
        <w:t>A favor</w:t>
      </w:r>
    </w:p>
    <w:p w:rsidR="0065499F" w:rsidRPr="005A420B" w:rsidRDefault="0065499F" w:rsidP="0065499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w:t>
      </w:r>
      <w:r w:rsidRPr="005A420B">
        <w:rPr>
          <w:rFonts w:ascii="Century Gothic" w:eastAsia="Times New Roman" w:hAnsi="Century Gothic" w:cs="Verdana"/>
          <w:sz w:val="24"/>
          <w:szCs w:val="24"/>
          <w:lang w:val="es-ES" w:eastAsia="es-ES"/>
        </w:rPr>
        <w:t xml:space="preserve">. </w:t>
      </w:r>
      <w:r w:rsidRPr="005A420B">
        <w:rPr>
          <w:rFonts w:ascii="Century Gothic" w:eastAsia="Times New Roman" w:hAnsi="Century Gothic" w:cs="Verdana"/>
          <w:b/>
          <w:sz w:val="24"/>
          <w:szCs w:val="24"/>
          <w:lang w:val="es-ES" w:eastAsia="es-ES"/>
        </w:rPr>
        <w:t>A favor.</w:t>
      </w:r>
    </w:p>
    <w:p w:rsidR="0065499F" w:rsidRPr="005A420B" w:rsidRDefault="0065499F" w:rsidP="0065499F">
      <w:pPr>
        <w:autoSpaceDE w:val="0"/>
        <w:autoSpaceDN w:val="0"/>
        <w:spacing w:after="0" w:line="240" w:lineRule="auto"/>
        <w:jc w:val="both"/>
        <w:rPr>
          <w:rFonts w:ascii="Century Gothic" w:eastAsia="Times New Roman" w:hAnsi="Century Gothic" w:cs="Verdana"/>
          <w:sz w:val="24"/>
          <w:szCs w:val="24"/>
          <w:lang w:val="es-ES" w:eastAsia="es-ES"/>
        </w:rPr>
      </w:pPr>
      <w:r w:rsidRPr="005A420B">
        <w:rPr>
          <w:rFonts w:ascii="Century Gothic" w:eastAsia="Times New Roman" w:hAnsi="Century Gothic" w:cs="Verdana"/>
          <w:sz w:val="24"/>
          <w:szCs w:val="24"/>
          <w:lang w:val="es-ES" w:eastAsia="es-ES"/>
        </w:rPr>
        <w:t xml:space="preserve">Magistrada FANY LORENA JIMÉNEZ AGUIRRE. </w:t>
      </w:r>
      <w:r w:rsidRPr="005A420B">
        <w:rPr>
          <w:rFonts w:ascii="Century Gothic" w:eastAsia="Times New Roman" w:hAnsi="Century Gothic" w:cs="Verdana"/>
          <w:b/>
          <w:sz w:val="24"/>
          <w:szCs w:val="24"/>
          <w:lang w:val="es-ES" w:eastAsia="es-ES"/>
        </w:rPr>
        <w:t>A favor.</w:t>
      </w:r>
    </w:p>
    <w:p w:rsidR="008C60FF" w:rsidRPr="002C2DCD" w:rsidRDefault="008C60FF" w:rsidP="0065499F">
      <w:pPr>
        <w:pStyle w:val="Sangradetextonormal"/>
        <w:ind w:left="0" w:firstLine="0"/>
        <w:jc w:val="both"/>
        <w:rPr>
          <w:rFonts w:ascii="Century Gothic" w:hAnsi="Century Gothic"/>
          <w:b w:val="0"/>
          <w:i/>
          <w:sz w:val="24"/>
          <w:szCs w:val="24"/>
          <w:highlight w:val="yellow"/>
        </w:rPr>
      </w:pPr>
    </w:p>
    <w:p w:rsidR="00DD7298" w:rsidRDefault="008C60FF" w:rsidP="008C60FF">
      <w:pPr>
        <w:pStyle w:val="Textosinformato"/>
        <w:rPr>
          <w:szCs w:val="24"/>
          <w:lang w:val="es-ES_tradnl"/>
        </w:rPr>
      </w:pPr>
      <w:r w:rsidRPr="00DD7298">
        <w:rPr>
          <w:szCs w:val="24"/>
          <w:lang w:val="es-ES_tradnl"/>
        </w:rPr>
        <w:t>Registrada la votación por parte del Secretario General de Acuerdos, se emite el siguiente punto de Acuerdo:</w:t>
      </w:r>
    </w:p>
    <w:p w:rsidR="00DD7298" w:rsidRPr="001B2792" w:rsidRDefault="00DD7298" w:rsidP="00DD7298">
      <w:pPr>
        <w:pStyle w:val="Textosinformato"/>
        <w:rPr>
          <w:sz w:val="23"/>
          <w:szCs w:val="23"/>
          <w:highlight w:val="yellow"/>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D7298" w:rsidRPr="0065499F" w:rsidTr="00026F14">
        <w:tc>
          <w:tcPr>
            <w:tcW w:w="8934" w:type="dxa"/>
            <w:tcBorders>
              <w:top w:val="single" w:sz="12" w:space="0" w:color="auto"/>
              <w:left w:val="single" w:sz="12" w:space="0" w:color="auto"/>
              <w:bottom w:val="single" w:sz="12" w:space="0" w:color="auto"/>
              <w:right w:val="single" w:sz="12" w:space="0" w:color="auto"/>
            </w:tcBorders>
            <w:hideMark/>
          </w:tcPr>
          <w:p w:rsidR="00DD7298" w:rsidRPr="0065499F" w:rsidRDefault="00DD7298" w:rsidP="0065499F">
            <w:pPr>
              <w:pStyle w:val="Textosinformato"/>
              <w:rPr>
                <w:rFonts w:eastAsia="Calibri"/>
                <w:szCs w:val="24"/>
              </w:rPr>
            </w:pPr>
            <w:r w:rsidRPr="0065499F">
              <w:rPr>
                <w:rFonts w:eastAsia="Calibri"/>
                <w:b/>
                <w:szCs w:val="24"/>
              </w:rPr>
              <w:t xml:space="preserve">ACU/SS/03/46/E/2022. </w:t>
            </w:r>
            <w:r w:rsidRPr="0065499F">
              <w:rPr>
                <w:rFonts w:eastAsia="Calibri"/>
                <w:szCs w:val="24"/>
                <w:lang w:val="es-MX"/>
              </w:rPr>
              <w:t xml:space="preserve">Con fundamento en lo dispuesto por el artículo 8 numeral 1 fracción XVII y XIX de la Ley Orgánica del Tribunal de Justicia Administrativa del Estado de Jalisco, en relación con el artículo 70 Nonies de la Ley de Justicia Administrativa del Estado de Jalisco </w:t>
            </w:r>
            <w:r w:rsidRPr="0065499F">
              <w:rPr>
                <w:rFonts w:eastAsia="Calibri"/>
                <w:szCs w:val="24"/>
              </w:rPr>
              <w:t xml:space="preserve">los Magistrados integrantes de la Sala Superior del Tribunal de Justicia Administrativa del Estado de Jalisco, y en atención a las manifestaciones realizadas previamente, determinan ejercer la facultad de atracción para resolver sobre la suspensión solicitada en los Juicios Administrativos </w:t>
            </w:r>
            <w:r w:rsidRPr="0065499F">
              <w:rPr>
                <w:rFonts w:cs="Times New Roman"/>
                <w:b/>
                <w:szCs w:val="24"/>
                <w:lang w:val="es-MX"/>
              </w:rPr>
              <w:t>IV-2105/2022</w:t>
            </w:r>
            <w:r w:rsidRPr="0065499F">
              <w:rPr>
                <w:rFonts w:cs="Times New Roman"/>
                <w:szCs w:val="24"/>
                <w:lang w:val="es-MX"/>
              </w:rPr>
              <w:t xml:space="preserve">, </w:t>
            </w:r>
            <w:r w:rsidRPr="0065499F">
              <w:rPr>
                <w:rFonts w:cs="Times New Roman"/>
                <w:b/>
                <w:szCs w:val="24"/>
                <w:lang w:val="es-MX"/>
              </w:rPr>
              <w:t>II-2136/2022, IV-2144/2022 y III- 2106/2022</w:t>
            </w:r>
            <w:r w:rsidRPr="0065499F">
              <w:rPr>
                <w:szCs w:val="24"/>
                <w:lang w:val="es-ES_tradnl"/>
              </w:rPr>
              <w:t>. Se instruye al Secretario General, para que, de manera inmediata, forme los cuadernos incidentales y remita los originales de las demandadas al Magistrado que conozca de los juicios en lo principal</w:t>
            </w:r>
            <w:r w:rsidRPr="0065499F">
              <w:rPr>
                <w:szCs w:val="24"/>
              </w:rPr>
              <w:t>, informándole sobre la facultad de atracción ejercida, para el efecto de que se abstenga de instruir los incidentes de suspensión planteados o cualquier otra medida cautelar solicitada en el futuro por las partes, debiendo remitir a la Presidencia de este Tribunal cualquier promoción relacionada con dichos tópicos dentro de las veinticuatro horas siguientes de su presentación. Asimismo, se instruye a la Magistrada Presidenta para que una vez que le sean turnados los cuadernos incidentales, resuelva sobre la suspensión provisional, y en su momento, dicte todos los acuerdos hasta ponerlos en estado de resolución y en general, dicte todos los acuerdos relacionados con dichos incidentes.</w:t>
            </w:r>
          </w:p>
        </w:tc>
      </w:tr>
    </w:tbl>
    <w:p w:rsidR="0065499F" w:rsidRDefault="0065499F" w:rsidP="00876036">
      <w:pPr>
        <w:pStyle w:val="Textosinformato"/>
        <w:jc w:val="center"/>
        <w:rPr>
          <w:b/>
          <w:szCs w:val="24"/>
        </w:rPr>
      </w:pPr>
    </w:p>
    <w:p w:rsidR="00876036" w:rsidRDefault="00876036" w:rsidP="00876036">
      <w:pPr>
        <w:pStyle w:val="Textosinformato"/>
        <w:jc w:val="center"/>
        <w:rPr>
          <w:b/>
          <w:szCs w:val="24"/>
        </w:rPr>
      </w:pPr>
      <w:r>
        <w:rPr>
          <w:b/>
          <w:szCs w:val="24"/>
        </w:rPr>
        <w:t>-</w:t>
      </w:r>
      <w:r w:rsidR="008C60FF">
        <w:rPr>
          <w:b/>
          <w:szCs w:val="24"/>
        </w:rPr>
        <w:t>7</w:t>
      </w:r>
      <w:r>
        <w:rPr>
          <w:b/>
          <w:szCs w:val="24"/>
        </w:rPr>
        <w:t>-</w:t>
      </w:r>
    </w:p>
    <w:p w:rsidR="00067078" w:rsidRPr="0052553A" w:rsidRDefault="00067078" w:rsidP="00D2281B">
      <w:pPr>
        <w:pStyle w:val="Textosinformato"/>
        <w:rPr>
          <w:b/>
          <w:szCs w:val="24"/>
        </w:rPr>
      </w:pPr>
    </w:p>
    <w:p w:rsidR="00876036" w:rsidRDefault="00876036" w:rsidP="00876036">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876036" w:rsidRDefault="00876036" w:rsidP="00876036">
      <w:pPr>
        <w:pStyle w:val="Sangradetextonormal"/>
        <w:ind w:left="0"/>
        <w:jc w:val="both"/>
        <w:rPr>
          <w:rFonts w:ascii="Century Gothic" w:hAnsi="Century Gothic"/>
          <w:b w:val="0"/>
          <w:sz w:val="24"/>
          <w:szCs w:val="24"/>
          <w:lang w:val="es-MX"/>
        </w:rPr>
      </w:pPr>
    </w:p>
    <w:p w:rsidR="00876036" w:rsidRPr="00AC070F" w:rsidRDefault="00876036" w:rsidP="00876036">
      <w:pPr>
        <w:pStyle w:val="Sangradetextonormal"/>
        <w:ind w:left="0" w:firstLine="0"/>
        <w:jc w:val="both"/>
        <w:rPr>
          <w:szCs w:val="24"/>
        </w:rPr>
      </w:pPr>
      <w:r>
        <w:rPr>
          <w:rFonts w:ascii="Century Gothic" w:hAnsi="Century Gothic"/>
          <w:b w:val="0"/>
          <w:sz w:val="24"/>
          <w:szCs w:val="24"/>
          <w:lang w:val="es-MX"/>
        </w:rPr>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la clausura. </w:t>
      </w:r>
    </w:p>
    <w:p w:rsidR="00876036" w:rsidRDefault="00876036" w:rsidP="00047ABD">
      <w:pPr>
        <w:pStyle w:val="Textosinformato"/>
        <w:rPr>
          <w:szCs w:val="24"/>
          <w:lang w:val="es-MX"/>
        </w:rPr>
      </w:pPr>
    </w:p>
    <w:p w:rsidR="00047ABD" w:rsidRDefault="00047ABD" w:rsidP="00047ABD">
      <w:pPr>
        <w:pStyle w:val="Textosinformato"/>
        <w:rPr>
          <w:szCs w:val="24"/>
        </w:rPr>
      </w:pPr>
      <w:r>
        <w:rPr>
          <w:szCs w:val="24"/>
        </w:rPr>
        <w:t xml:space="preserve">En uso de voz la </w:t>
      </w:r>
      <w:r w:rsidRPr="00B05E9C">
        <w:rPr>
          <w:b/>
          <w:szCs w:val="24"/>
        </w:rPr>
        <w:t>Magistrada Presidenta</w:t>
      </w:r>
      <w:r w:rsidRPr="0091370E">
        <w:rPr>
          <w:szCs w:val="24"/>
          <w:lang w:val="es-MX"/>
        </w:rPr>
        <w:t>: en</w:t>
      </w:r>
      <w:r w:rsidRPr="0091370E">
        <w:rPr>
          <w:szCs w:val="24"/>
        </w:rPr>
        <w:t xml:space="preserve"> virtud de haber agotado los puntos del orden del día de esta S</w:t>
      </w:r>
      <w:r w:rsidR="00876036">
        <w:rPr>
          <w:szCs w:val="24"/>
        </w:rPr>
        <w:t xml:space="preserve">esión Extraordinaria siendo las </w:t>
      </w:r>
      <w:r w:rsidR="00B34241">
        <w:rPr>
          <w:b/>
          <w:szCs w:val="24"/>
        </w:rPr>
        <w:t>catorce</w:t>
      </w:r>
      <w:r w:rsidR="00876036">
        <w:rPr>
          <w:b/>
          <w:szCs w:val="24"/>
        </w:rPr>
        <w:t xml:space="preserve"> </w:t>
      </w:r>
      <w:r w:rsidR="00EE5FE6">
        <w:rPr>
          <w:b/>
          <w:szCs w:val="24"/>
        </w:rPr>
        <w:t xml:space="preserve">horas con </w:t>
      </w:r>
      <w:r w:rsidR="00F501F1">
        <w:rPr>
          <w:b/>
          <w:szCs w:val="24"/>
        </w:rPr>
        <w:t>veinticinco</w:t>
      </w:r>
      <w:r w:rsidR="00876036">
        <w:rPr>
          <w:b/>
          <w:szCs w:val="24"/>
        </w:rPr>
        <w:t xml:space="preserve"> minutos </w:t>
      </w:r>
      <w:r>
        <w:rPr>
          <w:szCs w:val="24"/>
        </w:rPr>
        <w:t>del</w:t>
      </w:r>
      <w:r w:rsidR="00876036">
        <w:rPr>
          <w:b/>
          <w:szCs w:val="24"/>
        </w:rPr>
        <w:t xml:space="preserve"> </w:t>
      </w:r>
      <w:r w:rsidR="008C60FF">
        <w:rPr>
          <w:b/>
          <w:szCs w:val="24"/>
        </w:rPr>
        <w:t xml:space="preserve">veintitrés de mayo </w:t>
      </w:r>
      <w:r>
        <w:rPr>
          <w:b/>
          <w:szCs w:val="24"/>
        </w:rPr>
        <w:t>de dos mil veintidós</w:t>
      </w:r>
      <w:r w:rsidRPr="0091370E">
        <w:rPr>
          <w:szCs w:val="24"/>
        </w:rPr>
        <w:t>, se concluye con la misma. Firman la presente acta para constancia los Magistrados integrantes</w:t>
      </w:r>
      <w:r>
        <w:rPr>
          <w:szCs w:val="24"/>
        </w:rPr>
        <w:t xml:space="preserve"> de la Sala Superior, Presidenta </w:t>
      </w:r>
      <w:r w:rsidRPr="0091370E">
        <w:rPr>
          <w:b/>
          <w:szCs w:val="24"/>
        </w:rPr>
        <w:t>FANY LORENA JIMÉNEZ AGUIRRE</w:t>
      </w:r>
      <w:r>
        <w:rPr>
          <w:b/>
          <w:szCs w:val="24"/>
        </w:rPr>
        <w:t>,</w:t>
      </w:r>
      <w:r w:rsidRPr="0091370E">
        <w:rPr>
          <w:b/>
          <w:szCs w:val="24"/>
        </w:rPr>
        <w:t xml:space="preserve"> AVELINO BRAVO CACHO</w:t>
      </w:r>
      <w:r>
        <w:rPr>
          <w:b/>
          <w:szCs w:val="24"/>
        </w:rPr>
        <w:t xml:space="preserve"> y </w:t>
      </w:r>
      <w:r w:rsidRPr="0091370E">
        <w:rPr>
          <w:b/>
          <w:szCs w:val="24"/>
        </w:rPr>
        <w:t>JOSÉ RAMÓN JIMÉNEZ GUTIÉRREZ</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876036">
        <w:rPr>
          <w:szCs w:val="24"/>
        </w:rPr>
        <w:t>-------------------------------------------------------------------------</w:t>
      </w:r>
      <w:r w:rsidR="00B27AE2">
        <w:rPr>
          <w:szCs w:val="24"/>
        </w:rPr>
        <w:t>-</w:t>
      </w:r>
    </w:p>
    <w:p w:rsidR="00047ABD" w:rsidRPr="00F5573A" w:rsidRDefault="00047ABD" w:rsidP="00047ABD">
      <w:pPr>
        <w:pStyle w:val="Textosinformato"/>
        <w:rPr>
          <w:szCs w:val="24"/>
        </w:rPr>
      </w:pPr>
    </w:p>
    <w:p w:rsidR="00047ABD" w:rsidRDefault="00047ABD" w:rsidP="00047ABD">
      <w:pPr>
        <w:spacing w:after="0" w:line="240" w:lineRule="auto"/>
        <w:jc w:val="both"/>
        <w:rPr>
          <w:rFonts w:ascii="Century Gothic" w:eastAsia="Times New Roman" w:hAnsi="Century Gothic" w:cs="Times New Roman"/>
          <w:sz w:val="28"/>
          <w:szCs w:val="28"/>
          <w:lang w:val="es-ES" w:eastAsia="es-ES"/>
        </w:rPr>
      </w:pPr>
    </w:p>
    <w:p w:rsidR="00B27AE2" w:rsidRDefault="00B27AE2" w:rsidP="00047ABD">
      <w:pPr>
        <w:spacing w:after="0" w:line="240" w:lineRule="auto"/>
        <w:jc w:val="both"/>
        <w:rPr>
          <w:rFonts w:ascii="Century Gothic" w:eastAsia="Times New Roman" w:hAnsi="Century Gothic" w:cs="Times New Roman"/>
          <w:sz w:val="28"/>
          <w:szCs w:val="28"/>
          <w:lang w:val="es-ES" w:eastAsia="es-ES"/>
        </w:rPr>
      </w:pPr>
    </w:p>
    <w:p w:rsidR="00B27AE2" w:rsidRDefault="00B27AE2" w:rsidP="00047ABD">
      <w:pPr>
        <w:spacing w:after="0" w:line="240" w:lineRule="auto"/>
        <w:jc w:val="both"/>
        <w:rPr>
          <w:rFonts w:ascii="Century Gothic" w:eastAsia="Times New Roman" w:hAnsi="Century Gothic" w:cs="Times New Roman"/>
          <w:sz w:val="28"/>
          <w:szCs w:val="28"/>
          <w:lang w:val="es-ES" w:eastAsia="es-ES"/>
        </w:rPr>
      </w:pPr>
    </w:p>
    <w:p w:rsidR="00047ABD" w:rsidRPr="001D4B5B" w:rsidRDefault="00047ABD" w:rsidP="00047ABD">
      <w:pPr>
        <w:spacing w:after="0" w:line="240" w:lineRule="auto"/>
        <w:jc w:val="both"/>
        <w:rPr>
          <w:rFonts w:ascii="Century Gothic" w:eastAsia="Times New Roman" w:hAnsi="Century Gothic" w:cs="Times New Roman"/>
          <w:sz w:val="24"/>
          <w:szCs w:val="24"/>
          <w:lang w:val="es-ES" w:eastAsia="es-ES"/>
        </w:rPr>
      </w:pPr>
      <w:r w:rsidRPr="001D4B5B">
        <w:rPr>
          <w:rFonts w:ascii="Century Gothic" w:eastAsia="Times New Roman" w:hAnsi="Century Gothic" w:cs="Times New Roman"/>
          <w:sz w:val="24"/>
          <w:szCs w:val="24"/>
          <w:lang w:val="es-ES" w:eastAsia="es-ES"/>
        </w:rPr>
        <w:t xml:space="preserve">MAGISTRADA FANY LORENA JIMÉNEZ AGUIRRE </w:t>
      </w:r>
    </w:p>
    <w:p w:rsidR="00047ABD" w:rsidRDefault="00047ABD" w:rsidP="00047ABD">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Presidenta</w:t>
      </w:r>
      <w:r w:rsidRPr="006D625C">
        <w:rPr>
          <w:rFonts w:ascii="Century Gothic" w:eastAsia="Times New Roman" w:hAnsi="Century Gothic" w:cs="Times New Roman"/>
          <w:b/>
          <w:sz w:val="24"/>
          <w:szCs w:val="24"/>
          <w:lang w:val="es-ES" w:eastAsia="es-ES"/>
        </w:rPr>
        <w:t xml:space="preserve"> de la Sala Superior</w:t>
      </w: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B27AE2" w:rsidRPr="006D625C" w:rsidRDefault="00B27AE2" w:rsidP="00047ABD">
      <w:pPr>
        <w:spacing w:after="0" w:line="240" w:lineRule="auto"/>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047ABD" w:rsidRPr="006D625C" w:rsidRDefault="00047ABD" w:rsidP="00047ABD">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B27AE2" w:rsidRPr="006D625C" w:rsidRDefault="00B27AE2" w:rsidP="00047ABD">
      <w:pPr>
        <w:spacing w:after="0" w:line="240" w:lineRule="auto"/>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047ABD" w:rsidRPr="006D625C" w:rsidRDefault="00047ABD" w:rsidP="00047ABD">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047ABD" w:rsidRPr="006D625C" w:rsidRDefault="00047ABD" w:rsidP="00047ABD">
      <w:pPr>
        <w:spacing w:after="0" w:line="240" w:lineRule="auto"/>
        <w:rPr>
          <w:rFonts w:ascii="Century Gothic" w:eastAsia="Times New Roman" w:hAnsi="Century Gothic" w:cs="Times New Roman"/>
          <w:b/>
          <w:sz w:val="24"/>
          <w:szCs w:val="24"/>
          <w:lang w:val="es-ES" w:eastAsia="es-ES"/>
        </w:rPr>
      </w:pPr>
    </w:p>
    <w:p w:rsidR="00047ABD" w:rsidRDefault="00047ABD" w:rsidP="00047ABD">
      <w:pPr>
        <w:spacing w:after="0" w:line="240" w:lineRule="auto"/>
        <w:jc w:val="right"/>
        <w:rPr>
          <w:rFonts w:ascii="Century Gothic" w:eastAsia="Times New Roman" w:hAnsi="Century Gothic" w:cs="Times New Roman"/>
          <w:b/>
          <w:sz w:val="24"/>
          <w:szCs w:val="24"/>
          <w:lang w:val="es-ES" w:eastAsia="es-ES"/>
        </w:rPr>
      </w:pPr>
    </w:p>
    <w:p w:rsidR="00B27AE2" w:rsidRPr="006D625C" w:rsidRDefault="00B27AE2" w:rsidP="00047ABD">
      <w:pPr>
        <w:spacing w:after="0" w:line="240" w:lineRule="auto"/>
        <w:jc w:val="right"/>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047ABD" w:rsidRPr="009C5D24" w:rsidRDefault="00047ABD" w:rsidP="00047ABD">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w:t>
      </w:r>
      <w:bookmarkStart w:id="1" w:name="_GoBack"/>
      <w:bookmarkEnd w:id="1"/>
      <w:r>
        <w:rPr>
          <w:rFonts w:ascii="Century Gothic" w:eastAsia="Times New Roman" w:hAnsi="Century Gothic" w:cs="Times New Roman"/>
          <w:b/>
          <w:sz w:val="24"/>
          <w:szCs w:val="24"/>
          <w:lang w:val="es-ES" w:eastAsia="es-ES"/>
        </w:rPr>
        <w:t>de Acuerdos de la Sala Superior</w:t>
      </w:r>
      <w:r>
        <w:rPr>
          <w:rFonts w:ascii="Century Gothic" w:eastAsia="Times New Roman" w:hAnsi="Century Gothic" w:cs="Times New Roman"/>
          <w:sz w:val="24"/>
          <w:szCs w:val="24"/>
          <w:lang w:val="es-ES" w:eastAsia="es-ES"/>
        </w:rPr>
        <w:tab/>
      </w:r>
    </w:p>
    <w:sectPr w:rsidR="00047ABD" w:rsidRPr="009C5D24"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22C" w:rsidRDefault="00CF622C" w:rsidP="003041CF">
      <w:pPr>
        <w:spacing w:after="0" w:line="240" w:lineRule="auto"/>
      </w:pPr>
      <w:r>
        <w:separator/>
      </w:r>
    </w:p>
  </w:endnote>
  <w:endnote w:type="continuationSeparator" w:id="0">
    <w:p w:rsidR="00CF622C" w:rsidRDefault="00CF622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65499F">
      <w:rPr>
        <w:rStyle w:val="Nmerodepgina"/>
        <w:noProof/>
      </w:rPr>
      <w:t>1</w:t>
    </w:r>
    <w:r>
      <w:rPr>
        <w:rStyle w:val="Nmerodepgina"/>
      </w:rPr>
      <w:fldChar w:fldCharType="end"/>
    </w:r>
    <w:r w:rsidR="00F501F1">
      <w:rPr>
        <w:rStyle w:val="Nmerodepgina"/>
        <w:sz w:val="18"/>
      </w:rPr>
      <w:t>/7</w:t>
    </w:r>
  </w:p>
  <w:p w:rsidR="007A710B" w:rsidRPr="0052553A" w:rsidRDefault="008C60FF" w:rsidP="001A3344">
    <w:pPr>
      <w:pStyle w:val="Piedepgina"/>
      <w:jc w:val="right"/>
      <w:rPr>
        <w:rStyle w:val="Nmerodepgina"/>
        <w:rFonts w:ascii="Century Gothic" w:hAnsi="Century Gothic"/>
        <w:smallCaps/>
      </w:rPr>
    </w:pPr>
    <w:r>
      <w:rPr>
        <w:rStyle w:val="Nmerodepgina"/>
        <w:rFonts w:ascii="Century Gothic" w:hAnsi="Century Gothic"/>
        <w:smallCaps/>
      </w:rPr>
      <w:t>CUADRAGÉSIMA SEXTA</w:t>
    </w:r>
    <w:r w:rsidR="00E95249">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8C60FF" w:rsidP="007A710B">
    <w:pPr>
      <w:pStyle w:val="Piedepgina"/>
      <w:jc w:val="right"/>
      <w:rPr>
        <w:rStyle w:val="Nmerodepgina"/>
        <w:rFonts w:ascii="Century Gothic" w:hAnsi="Century Gothic"/>
        <w:smallCaps/>
      </w:rPr>
    </w:pPr>
    <w:r>
      <w:rPr>
        <w:rStyle w:val="Nmerodepgina"/>
        <w:rFonts w:ascii="Century Gothic" w:hAnsi="Century Gothic"/>
        <w:smallCaps/>
      </w:rPr>
      <w:t>VEINTITRÉS DE MAYO</w:t>
    </w:r>
    <w:r w:rsidR="009A3C52">
      <w:rPr>
        <w:rStyle w:val="Nmerodepgina"/>
        <w:rFonts w:ascii="Century Gothic" w:hAnsi="Century Gothic"/>
        <w:smallCaps/>
      </w:rPr>
      <w:t xml:space="preserve"> DE DOS MIL VEINTIDÓS</w:t>
    </w:r>
  </w:p>
  <w:p w:rsidR="007A710B" w:rsidRDefault="0065499F" w:rsidP="007A710B">
    <w:pPr>
      <w:pStyle w:val="Piedepgina"/>
    </w:pPr>
  </w:p>
  <w:p w:rsidR="00F13EE9" w:rsidRPr="007A710B" w:rsidRDefault="0065499F"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22C" w:rsidRDefault="00CF622C" w:rsidP="003041CF">
      <w:pPr>
        <w:spacing w:after="0" w:line="240" w:lineRule="auto"/>
      </w:pPr>
      <w:r>
        <w:separator/>
      </w:r>
    </w:p>
  </w:footnote>
  <w:footnote w:type="continuationSeparator" w:id="0">
    <w:p w:rsidR="00CF622C" w:rsidRDefault="00CF622C"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31699"/>
    <w:rsid w:val="00032788"/>
    <w:rsid w:val="00037710"/>
    <w:rsid w:val="0004293C"/>
    <w:rsid w:val="00047ABD"/>
    <w:rsid w:val="00061D51"/>
    <w:rsid w:val="00067078"/>
    <w:rsid w:val="000754CE"/>
    <w:rsid w:val="000A116C"/>
    <w:rsid w:val="000B344D"/>
    <w:rsid w:val="000B3B1A"/>
    <w:rsid w:val="000F2910"/>
    <w:rsid w:val="00101CD2"/>
    <w:rsid w:val="0010367F"/>
    <w:rsid w:val="00105C4C"/>
    <w:rsid w:val="00106E55"/>
    <w:rsid w:val="001123FD"/>
    <w:rsid w:val="00122263"/>
    <w:rsid w:val="00127116"/>
    <w:rsid w:val="00130240"/>
    <w:rsid w:val="0014586E"/>
    <w:rsid w:val="00163527"/>
    <w:rsid w:val="00170CB3"/>
    <w:rsid w:val="001723F9"/>
    <w:rsid w:val="0018453C"/>
    <w:rsid w:val="0019015A"/>
    <w:rsid w:val="001A3344"/>
    <w:rsid w:val="001A6FD7"/>
    <w:rsid w:val="002228CE"/>
    <w:rsid w:val="00223159"/>
    <w:rsid w:val="002511E0"/>
    <w:rsid w:val="00283650"/>
    <w:rsid w:val="00285719"/>
    <w:rsid w:val="00291321"/>
    <w:rsid w:val="002C2C7E"/>
    <w:rsid w:val="002C2DCD"/>
    <w:rsid w:val="002C7E50"/>
    <w:rsid w:val="002D02A5"/>
    <w:rsid w:val="002E41FD"/>
    <w:rsid w:val="002E5DE8"/>
    <w:rsid w:val="002E5E22"/>
    <w:rsid w:val="002F474D"/>
    <w:rsid w:val="003041CF"/>
    <w:rsid w:val="003178B5"/>
    <w:rsid w:val="003263ED"/>
    <w:rsid w:val="00326BCA"/>
    <w:rsid w:val="00344E99"/>
    <w:rsid w:val="00384412"/>
    <w:rsid w:val="003C29CA"/>
    <w:rsid w:val="003F3758"/>
    <w:rsid w:val="00400981"/>
    <w:rsid w:val="00413FEA"/>
    <w:rsid w:val="00416A41"/>
    <w:rsid w:val="0044797F"/>
    <w:rsid w:val="00462FA1"/>
    <w:rsid w:val="00490D33"/>
    <w:rsid w:val="00495003"/>
    <w:rsid w:val="004B7F6C"/>
    <w:rsid w:val="004C00DF"/>
    <w:rsid w:val="004D0AB6"/>
    <w:rsid w:val="004D20A5"/>
    <w:rsid w:val="004D233F"/>
    <w:rsid w:val="004E012F"/>
    <w:rsid w:val="004E327F"/>
    <w:rsid w:val="004F603A"/>
    <w:rsid w:val="0051446D"/>
    <w:rsid w:val="00516913"/>
    <w:rsid w:val="005336F8"/>
    <w:rsid w:val="0053465A"/>
    <w:rsid w:val="005464A9"/>
    <w:rsid w:val="00551E07"/>
    <w:rsid w:val="00596407"/>
    <w:rsid w:val="005D07BC"/>
    <w:rsid w:val="005E39C4"/>
    <w:rsid w:val="005F12F1"/>
    <w:rsid w:val="00602514"/>
    <w:rsid w:val="0061581D"/>
    <w:rsid w:val="00617CE8"/>
    <w:rsid w:val="00640847"/>
    <w:rsid w:val="0064510F"/>
    <w:rsid w:val="00652733"/>
    <w:rsid w:val="0065310D"/>
    <w:rsid w:val="0065499F"/>
    <w:rsid w:val="00656766"/>
    <w:rsid w:val="00670FA0"/>
    <w:rsid w:val="0069226C"/>
    <w:rsid w:val="006D5232"/>
    <w:rsid w:val="006E2893"/>
    <w:rsid w:val="006F3FCD"/>
    <w:rsid w:val="00700F66"/>
    <w:rsid w:val="007105E1"/>
    <w:rsid w:val="00720DF4"/>
    <w:rsid w:val="007538E8"/>
    <w:rsid w:val="00775C06"/>
    <w:rsid w:val="00777F54"/>
    <w:rsid w:val="0079425E"/>
    <w:rsid w:val="007C3FB4"/>
    <w:rsid w:val="007D2C81"/>
    <w:rsid w:val="007E3B50"/>
    <w:rsid w:val="007F3043"/>
    <w:rsid w:val="007F4EEB"/>
    <w:rsid w:val="00805F91"/>
    <w:rsid w:val="00817F18"/>
    <w:rsid w:val="0084757B"/>
    <w:rsid w:val="00866499"/>
    <w:rsid w:val="00876036"/>
    <w:rsid w:val="008930DD"/>
    <w:rsid w:val="008C5E78"/>
    <w:rsid w:val="008C60FF"/>
    <w:rsid w:val="008C7285"/>
    <w:rsid w:val="008E458D"/>
    <w:rsid w:val="009064A8"/>
    <w:rsid w:val="00913A23"/>
    <w:rsid w:val="0091699A"/>
    <w:rsid w:val="0092641F"/>
    <w:rsid w:val="00930EA1"/>
    <w:rsid w:val="00933F9E"/>
    <w:rsid w:val="00936E18"/>
    <w:rsid w:val="009403E6"/>
    <w:rsid w:val="009428C7"/>
    <w:rsid w:val="00953950"/>
    <w:rsid w:val="00974B6C"/>
    <w:rsid w:val="00981913"/>
    <w:rsid w:val="009A3C52"/>
    <w:rsid w:val="009C5D24"/>
    <w:rsid w:val="009C6CBB"/>
    <w:rsid w:val="009F1E46"/>
    <w:rsid w:val="009F3DC7"/>
    <w:rsid w:val="00A0250B"/>
    <w:rsid w:val="00A0277B"/>
    <w:rsid w:val="00A078FD"/>
    <w:rsid w:val="00A14FC5"/>
    <w:rsid w:val="00A16681"/>
    <w:rsid w:val="00A212FB"/>
    <w:rsid w:val="00A37B69"/>
    <w:rsid w:val="00A40843"/>
    <w:rsid w:val="00A63B29"/>
    <w:rsid w:val="00A70D41"/>
    <w:rsid w:val="00A7300C"/>
    <w:rsid w:val="00A73086"/>
    <w:rsid w:val="00A8348B"/>
    <w:rsid w:val="00A835F9"/>
    <w:rsid w:val="00A91123"/>
    <w:rsid w:val="00AA00C0"/>
    <w:rsid w:val="00AC070F"/>
    <w:rsid w:val="00AC73A0"/>
    <w:rsid w:val="00AD259C"/>
    <w:rsid w:val="00AD5BEB"/>
    <w:rsid w:val="00B13937"/>
    <w:rsid w:val="00B13FFB"/>
    <w:rsid w:val="00B1463A"/>
    <w:rsid w:val="00B1616A"/>
    <w:rsid w:val="00B1684D"/>
    <w:rsid w:val="00B23258"/>
    <w:rsid w:val="00B27AE2"/>
    <w:rsid w:val="00B34241"/>
    <w:rsid w:val="00B70DEF"/>
    <w:rsid w:val="00B8359C"/>
    <w:rsid w:val="00B86CA6"/>
    <w:rsid w:val="00B87450"/>
    <w:rsid w:val="00B94038"/>
    <w:rsid w:val="00B97D82"/>
    <w:rsid w:val="00BA16C6"/>
    <w:rsid w:val="00BA4298"/>
    <w:rsid w:val="00BB02F4"/>
    <w:rsid w:val="00C0218C"/>
    <w:rsid w:val="00C03B0F"/>
    <w:rsid w:val="00C14F63"/>
    <w:rsid w:val="00C20291"/>
    <w:rsid w:val="00C40EE6"/>
    <w:rsid w:val="00C73E60"/>
    <w:rsid w:val="00C94685"/>
    <w:rsid w:val="00CA64AB"/>
    <w:rsid w:val="00CB0B24"/>
    <w:rsid w:val="00CC29B0"/>
    <w:rsid w:val="00CC5026"/>
    <w:rsid w:val="00CD16DF"/>
    <w:rsid w:val="00CD3C05"/>
    <w:rsid w:val="00CE09AC"/>
    <w:rsid w:val="00CF622C"/>
    <w:rsid w:val="00D0010A"/>
    <w:rsid w:val="00D0122D"/>
    <w:rsid w:val="00D2281B"/>
    <w:rsid w:val="00D53897"/>
    <w:rsid w:val="00D83F69"/>
    <w:rsid w:val="00D90553"/>
    <w:rsid w:val="00DB34FB"/>
    <w:rsid w:val="00DD7298"/>
    <w:rsid w:val="00DE32EB"/>
    <w:rsid w:val="00DF164B"/>
    <w:rsid w:val="00DF2E8A"/>
    <w:rsid w:val="00E6097B"/>
    <w:rsid w:val="00E82D97"/>
    <w:rsid w:val="00E95249"/>
    <w:rsid w:val="00ED0DFC"/>
    <w:rsid w:val="00ED7D1D"/>
    <w:rsid w:val="00EE5FE6"/>
    <w:rsid w:val="00EF1490"/>
    <w:rsid w:val="00F26B0F"/>
    <w:rsid w:val="00F328A5"/>
    <w:rsid w:val="00F34ED1"/>
    <w:rsid w:val="00F501F1"/>
    <w:rsid w:val="00F5573A"/>
    <w:rsid w:val="00F83919"/>
    <w:rsid w:val="00F93EAE"/>
    <w:rsid w:val="00FA23D1"/>
    <w:rsid w:val="00FA726A"/>
    <w:rsid w:val="00FB2E5D"/>
    <w:rsid w:val="00FB511B"/>
    <w:rsid w:val="00FB5EDA"/>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paragraph" w:customStyle="1" w:styleId="SECRETARIADELAFUNCIONPUBLICA">
    <w:name w:val="SECRETARIA DE LA FUNCION PUBLICA"/>
    <w:basedOn w:val="Normal"/>
    <w:rsid w:val="002C2DCD"/>
    <w:pPr>
      <w:spacing w:after="0" w:line="240" w:lineRule="auto"/>
    </w:pPr>
    <w:rPr>
      <w:rFonts w:ascii="Arial" w:eastAsia="Batang" w:hAnsi="Arial" w:cs="Times New Roman"/>
      <w:kern w:val="18"/>
      <w:sz w:val="18"/>
      <w:szCs w:val="20"/>
      <w:lang w:val="es-ES"/>
    </w:rPr>
  </w:style>
  <w:style w:type="table" w:styleId="Tablaconcuadrcula">
    <w:name w:val="Table Grid"/>
    <w:basedOn w:val="Tablanormal"/>
    <w:uiPriority w:val="39"/>
    <w:rsid w:val="00DD7298"/>
    <w:pPr>
      <w:spacing w:after="0" w:line="240" w:lineRule="auto"/>
      <w:jc w:val="center"/>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C45B3-B036-4BA5-B50E-25CF1A59D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2703</Words>
  <Characters>14867</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2022-04-11T15:45:00Z</cp:lastPrinted>
  <dcterms:created xsi:type="dcterms:W3CDTF">2022-06-09T18:37:00Z</dcterms:created>
  <dcterms:modified xsi:type="dcterms:W3CDTF">2022-06-13T18:56:00Z</dcterms:modified>
</cp:coreProperties>
</file>