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2926955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00FA9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8A2C2A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00FA9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00FA9" w:rsidRPr="00800FA9" w:rsidRDefault="00800FA9" w:rsidP="00800FA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00FA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00FA9" w:rsidRPr="00800FA9" w:rsidRDefault="00800FA9" w:rsidP="00800FA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00FA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00FA9" w:rsidRPr="00800FA9" w:rsidRDefault="00800FA9" w:rsidP="00800FA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00FA9">
        <w:rPr>
          <w:rFonts w:ascii="Century Gothic" w:hAnsi="Century Gothic"/>
          <w:b w:val="0"/>
          <w:sz w:val="24"/>
          <w:szCs w:val="24"/>
        </w:rPr>
        <w:t>Recepción del oficio sin número que suscribe el Secretario General del Congreso del Estado de Jalisco, mediante el cual envía el Acuerdo Legislativo 239/LXIII/23 en el que se designa al Ciudadano José Ramón Jiménez Gutiérrez, como Magistrado de la Sala Superior de este Tribunal. y;</w:t>
      </w:r>
    </w:p>
    <w:p w:rsidR="00E457E5" w:rsidRPr="00800942" w:rsidRDefault="00800FA9" w:rsidP="00800FA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00FA9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00FA9">
        <w:rPr>
          <w:rFonts w:ascii="Century Gothic" w:eastAsia="Calibri" w:hAnsi="Century Gothic" w:cs="Times New Roman"/>
          <w:b/>
          <w:sz w:val="24"/>
          <w:szCs w:val="24"/>
        </w:rPr>
        <w:t>OCHO</w:t>
      </w:r>
      <w:bookmarkStart w:id="0" w:name="_GoBack"/>
      <w:bookmarkEnd w:id="0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ENERO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2926955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337581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33758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337581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337581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36806720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6806720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0730315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073031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0730315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0730315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7246941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724694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7246941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724694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E0283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0469C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0810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00FA9"/>
    <w:rsid w:val="00811B41"/>
    <w:rsid w:val="008470FA"/>
    <w:rsid w:val="00864DCE"/>
    <w:rsid w:val="0086564A"/>
    <w:rsid w:val="00870F59"/>
    <w:rsid w:val="0088200E"/>
    <w:rsid w:val="008828E5"/>
    <w:rsid w:val="008849B9"/>
    <w:rsid w:val="008A2C2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64462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D5F4F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6F07D0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156-B43A-4D4D-A2D3-F520F59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2024-01-15T17:44:00Z</dcterms:created>
  <dcterms:modified xsi:type="dcterms:W3CDTF">2024-01-15T17:44:00Z</dcterms:modified>
</cp:coreProperties>
</file>