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MAGISTRADOS INTEGRANTES DE LA SALA SUPERIOR</w:t>
      </w:r>
    </w:p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P R E S E N T E</w:t>
      </w:r>
    </w:p>
    <w:p w:rsidR="009431EA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F6546F" w:rsidRDefault="009431EA" w:rsidP="009431EA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7E0F49">
        <w:rPr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>Conforme al artículo 21 fracción IV del Reglamento Interior del Tribunal de Justicia Administrativa del Est</w:t>
      </w:r>
      <w:r>
        <w:rPr>
          <w:rFonts w:ascii="Century Gothic" w:hAnsi="Century Gothic"/>
          <w:sz w:val="24"/>
          <w:szCs w:val="24"/>
        </w:rPr>
        <w:t xml:space="preserve">ado de Jalisco, se convoca a la </w:t>
      </w:r>
      <w:r w:rsidR="0026379A">
        <w:rPr>
          <w:rFonts w:ascii="Century Gothic" w:hAnsi="Century Gothic"/>
          <w:b/>
          <w:sz w:val="24"/>
          <w:szCs w:val="24"/>
        </w:rPr>
        <w:t>Novena</w:t>
      </w:r>
      <w:r w:rsidR="004D7095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b/>
          <w:sz w:val="24"/>
          <w:szCs w:val="24"/>
        </w:rPr>
        <w:t>Sesión Extraordinaria</w:t>
      </w:r>
      <w:r w:rsidR="00C619F6">
        <w:rPr>
          <w:rFonts w:ascii="Century Gothic" w:hAnsi="Century Gothic"/>
          <w:sz w:val="24"/>
          <w:szCs w:val="24"/>
        </w:rPr>
        <w:t xml:space="preserve"> del año dos mil veintidós</w:t>
      </w:r>
      <w:r w:rsidRPr="007E0F49">
        <w:rPr>
          <w:rFonts w:ascii="Century Gothic" w:hAnsi="Century Gothic"/>
          <w:sz w:val="24"/>
          <w:szCs w:val="24"/>
        </w:rPr>
        <w:t xml:space="preserve">, que tendrá verificativo a las </w:t>
      </w:r>
      <w:r w:rsidR="00432CD0">
        <w:rPr>
          <w:rFonts w:ascii="Century Gothic" w:hAnsi="Century Gothic"/>
          <w:b/>
          <w:sz w:val="24"/>
          <w:szCs w:val="24"/>
        </w:rPr>
        <w:t>cator</w:t>
      </w:r>
      <w:r w:rsidR="000968B7">
        <w:rPr>
          <w:rFonts w:ascii="Century Gothic" w:hAnsi="Century Gothic"/>
          <w:b/>
          <w:sz w:val="24"/>
          <w:szCs w:val="24"/>
        </w:rPr>
        <w:t>ce</w:t>
      </w:r>
      <w:r w:rsidRPr="007E0F49">
        <w:rPr>
          <w:rFonts w:ascii="Century Gothic" w:hAnsi="Century Gothic"/>
          <w:b/>
          <w:sz w:val="24"/>
          <w:szCs w:val="24"/>
        </w:rPr>
        <w:t xml:space="preserve"> horas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sz w:val="24"/>
          <w:szCs w:val="24"/>
        </w:rPr>
        <w:t>el día</w:t>
      </w:r>
      <w:r w:rsidR="00A27FBA">
        <w:rPr>
          <w:rFonts w:ascii="Century Gothic" w:hAnsi="Century Gothic"/>
          <w:b/>
          <w:sz w:val="24"/>
          <w:szCs w:val="24"/>
        </w:rPr>
        <w:t xml:space="preserve"> </w:t>
      </w:r>
      <w:r w:rsidR="0026379A">
        <w:rPr>
          <w:rFonts w:ascii="Century Gothic" w:hAnsi="Century Gothic"/>
          <w:b/>
          <w:sz w:val="24"/>
          <w:szCs w:val="24"/>
        </w:rPr>
        <w:t>diecinueve</w:t>
      </w:r>
      <w:r w:rsidR="00C619F6">
        <w:rPr>
          <w:rFonts w:ascii="Century Gothic" w:hAnsi="Century Gothic"/>
          <w:b/>
          <w:sz w:val="24"/>
          <w:szCs w:val="24"/>
        </w:rPr>
        <w:t xml:space="preserve"> de enero de dos mil veintidós</w:t>
      </w:r>
      <w:r w:rsidRPr="007E0F49">
        <w:rPr>
          <w:rFonts w:ascii="Century Gothic" w:hAnsi="Century Gothic"/>
          <w:sz w:val="24"/>
          <w:szCs w:val="24"/>
        </w:rPr>
        <w:t xml:space="preserve">, en el Salón de Sesiones ubicado en la Avenida Niños Héroes número 2663 </w:t>
      </w:r>
      <w:r w:rsidRPr="007E0F49">
        <w:rPr>
          <w:rFonts w:ascii="Century Gothic" w:hAnsi="Century Gothic"/>
          <w:sz w:val="24"/>
          <w:szCs w:val="24"/>
          <w:lang w:val="es-ES_tradnl"/>
        </w:rPr>
        <w:t>Colonia Jardines del Bosque, Guadalajara Jalisco</w:t>
      </w:r>
      <w:r w:rsidRPr="007E0F49">
        <w:rPr>
          <w:rFonts w:ascii="Century Gothic" w:hAnsi="Century Gothic"/>
          <w:sz w:val="24"/>
          <w:szCs w:val="24"/>
        </w:rPr>
        <w:t>, con el siguiente;</w:t>
      </w:r>
    </w:p>
    <w:p w:rsidR="009431EA" w:rsidRDefault="009431EA" w:rsidP="009431EA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8479B1" w:rsidRPr="007E0F49" w:rsidRDefault="008479B1" w:rsidP="009431EA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ORDEN DEL DÍA:</w:t>
      </w:r>
    </w:p>
    <w:p w:rsidR="009431EA" w:rsidRDefault="009431EA" w:rsidP="009431EA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8479B1" w:rsidRPr="007E0F49" w:rsidRDefault="008479B1" w:rsidP="009431EA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26379A" w:rsidRPr="0052553A" w:rsidRDefault="0026379A" w:rsidP="0026379A">
      <w:pPr>
        <w:pStyle w:val="Sangradetextonormal"/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26379A" w:rsidRPr="003041CF" w:rsidRDefault="0026379A" w:rsidP="0026379A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0E14AC" w:rsidRPr="00F461D0" w:rsidRDefault="0026379A" w:rsidP="0026379A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Análisis, discusión y en su caso aprobación del proye</w:t>
      </w:r>
      <w:r>
        <w:rPr>
          <w:rFonts w:ascii="Century Gothic" w:hAnsi="Century Gothic"/>
          <w:b w:val="0"/>
          <w:sz w:val="24"/>
          <w:szCs w:val="24"/>
        </w:rPr>
        <w:t>cto de sentencia del Incidente de Suspensión del expediente III-4234/2021</w:t>
      </w:r>
      <w:r w:rsidR="000E14AC" w:rsidRPr="00F461D0">
        <w:rPr>
          <w:rFonts w:ascii="Century Gothic" w:hAnsi="Century Gothic"/>
          <w:sz w:val="24"/>
          <w:szCs w:val="24"/>
        </w:rPr>
        <w:t>.</w:t>
      </w:r>
    </w:p>
    <w:p w:rsidR="009431EA" w:rsidRDefault="009431EA" w:rsidP="009431EA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8479B1" w:rsidRDefault="008479B1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7E0F49">
        <w:rPr>
          <w:rFonts w:ascii="Century Gothic" w:hAnsi="Century Gothic"/>
          <w:sz w:val="24"/>
          <w:szCs w:val="24"/>
        </w:rPr>
        <w:tab/>
        <w:t xml:space="preserve">Lo hago de su conocimiento para los efectos correspondientes. </w:t>
      </w:r>
    </w:p>
    <w:p w:rsidR="009431EA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8479B1" w:rsidRPr="007E0F49" w:rsidRDefault="008479B1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GU</w:t>
      </w:r>
      <w:r w:rsidR="00CD273C">
        <w:rPr>
          <w:rFonts w:ascii="Century Gothic" w:hAnsi="Century Gothic"/>
          <w:b/>
          <w:sz w:val="24"/>
          <w:szCs w:val="24"/>
        </w:rPr>
        <w:t xml:space="preserve">ADALAJARA, JALISCO, </w:t>
      </w:r>
      <w:r w:rsidR="0026379A">
        <w:rPr>
          <w:rFonts w:ascii="Century Gothic" w:hAnsi="Century Gothic"/>
          <w:b/>
          <w:sz w:val="24"/>
          <w:szCs w:val="24"/>
        </w:rPr>
        <w:t>DIECIOCHO</w:t>
      </w:r>
      <w:bookmarkStart w:id="0" w:name="_GoBack"/>
      <w:bookmarkEnd w:id="0"/>
      <w:r w:rsidR="00C619F6">
        <w:rPr>
          <w:rFonts w:ascii="Century Gothic" w:hAnsi="Century Gothic"/>
          <w:b/>
          <w:sz w:val="24"/>
          <w:szCs w:val="24"/>
        </w:rPr>
        <w:t xml:space="preserve"> DE ENERO DE DOS MIL VEINTIDOS</w:t>
      </w: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 xml:space="preserve">EL PRESIDENTE DE LA SALA SUPERIOR DEL TRIBUNAL DE </w:t>
      </w: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Default="009431EA" w:rsidP="009431EA">
      <w:pPr>
        <w:spacing w:after="0"/>
        <w:rPr>
          <w:sz w:val="24"/>
          <w:szCs w:val="24"/>
        </w:rPr>
      </w:pP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Pr="003306AB" w:rsidRDefault="009431EA" w:rsidP="009431EA">
      <w:pPr>
        <w:spacing w:after="0" w:line="240" w:lineRule="auto"/>
        <w:jc w:val="center"/>
        <w:rPr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</w:t>
      </w:r>
      <w:r>
        <w:rPr>
          <w:rFonts w:ascii="Century Gothic" w:hAnsi="Century Gothic"/>
          <w:b/>
          <w:sz w:val="24"/>
          <w:szCs w:val="24"/>
        </w:rPr>
        <w:t>DO JOSÉ RAMÓN JIMÉNEZ GUTIÉRREZ</w:t>
      </w:r>
    </w:p>
    <w:p w:rsidR="001C1093" w:rsidRDefault="0026379A"/>
    <w:sectPr w:rsidR="001C1093" w:rsidSect="00DE0644">
      <w:headerReference w:type="default" r:id="rId7"/>
      <w:footerReference w:type="default" r:id="rId8"/>
      <w:headerReference w:type="first" r:id="rId9"/>
      <w:footerReference w:type="first" r:id="rId10"/>
      <w:pgSz w:w="12240" w:h="20160" w:code="5"/>
      <w:pgMar w:top="2520" w:right="851" w:bottom="567" w:left="1985" w:header="709" w:footer="4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9CD" w:rsidRDefault="00EB7D38">
      <w:pPr>
        <w:spacing w:after="0" w:line="240" w:lineRule="auto"/>
      </w:pPr>
      <w:r>
        <w:separator/>
      </w:r>
    </w:p>
  </w:endnote>
  <w:endnote w:type="continuationSeparator" w:id="0">
    <w:p w:rsidR="003369CD" w:rsidRDefault="00EB7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26379A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9431EA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9431EA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09DF06" wp14:editId="05BDB682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26379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09DF0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26379A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26379A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9431EA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26379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9CD" w:rsidRDefault="00EB7D38">
      <w:pPr>
        <w:spacing w:after="0" w:line="240" w:lineRule="auto"/>
      </w:pPr>
      <w:r>
        <w:separator/>
      </w:r>
    </w:p>
  </w:footnote>
  <w:footnote w:type="continuationSeparator" w:id="0">
    <w:p w:rsidR="003369CD" w:rsidRDefault="00EB7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9431EA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08203A6C" wp14:editId="576DF2D6">
          <wp:simplePos x="0" y="0"/>
          <wp:positionH relativeFrom="column">
            <wp:posOffset>-593725</wp:posOffset>
          </wp:positionH>
          <wp:positionV relativeFrom="paragraph">
            <wp:posOffset>-152400</wp:posOffset>
          </wp:positionV>
          <wp:extent cx="2076450" cy="1019175"/>
          <wp:effectExtent l="0" t="0" r="0" b="9525"/>
          <wp:wrapSquare wrapText="bothSides"/>
          <wp:docPr id="2" name="Imagen 2" descr="LOGOTIPO_TRIBUNAL_DE_JUSTICIA_ADMINISTRATIVA_JALIS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TRIBUNAL_DE_JUSTICIA_ADMINISTRATIVA_JALIS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9431EA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5A0F5E16" wp14:editId="1A994910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EA"/>
    <w:rsid w:val="000855C4"/>
    <w:rsid w:val="000968B7"/>
    <w:rsid w:val="000E14AC"/>
    <w:rsid w:val="001723F9"/>
    <w:rsid w:val="00175477"/>
    <w:rsid w:val="00195422"/>
    <w:rsid w:val="001A32E0"/>
    <w:rsid w:val="00202B4D"/>
    <w:rsid w:val="002221D4"/>
    <w:rsid w:val="00227200"/>
    <w:rsid w:val="00244E47"/>
    <w:rsid w:val="00257159"/>
    <w:rsid w:val="0026379A"/>
    <w:rsid w:val="003369CD"/>
    <w:rsid w:val="00384412"/>
    <w:rsid w:val="00395049"/>
    <w:rsid w:val="003C7B98"/>
    <w:rsid w:val="00411734"/>
    <w:rsid w:val="00430C40"/>
    <w:rsid w:val="00432CD0"/>
    <w:rsid w:val="004756D7"/>
    <w:rsid w:val="004D7095"/>
    <w:rsid w:val="004E0281"/>
    <w:rsid w:val="004E3C92"/>
    <w:rsid w:val="005338E3"/>
    <w:rsid w:val="005643DC"/>
    <w:rsid w:val="0059153F"/>
    <w:rsid w:val="005A46C7"/>
    <w:rsid w:val="005F1348"/>
    <w:rsid w:val="00603A2D"/>
    <w:rsid w:val="00710AC5"/>
    <w:rsid w:val="00786A67"/>
    <w:rsid w:val="007F2118"/>
    <w:rsid w:val="007F40F5"/>
    <w:rsid w:val="00804E6B"/>
    <w:rsid w:val="00840F66"/>
    <w:rsid w:val="008479B1"/>
    <w:rsid w:val="008F3AF5"/>
    <w:rsid w:val="009431EA"/>
    <w:rsid w:val="0099457A"/>
    <w:rsid w:val="009D2487"/>
    <w:rsid w:val="009E6EA7"/>
    <w:rsid w:val="00A27FBA"/>
    <w:rsid w:val="00A531B1"/>
    <w:rsid w:val="00A72D3F"/>
    <w:rsid w:val="00AB5F77"/>
    <w:rsid w:val="00AD7BC1"/>
    <w:rsid w:val="00B2054D"/>
    <w:rsid w:val="00B718A7"/>
    <w:rsid w:val="00B813F5"/>
    <w:rsid w:val="00BC6453"/>
    <w:rsid w:val="00BE16A3"/>
    <w:rsid w:val="00BE5873"/>
    <w:rsid w:val="00BF0F10"/>
    <w:rsid w:val="00C619F6"/>
    <w:rsid w:val="00CD273C"/>
    <w:rsid w:val="00D031F6"/>
    <w:rsid w:val="00D46FBB"/>
    <w:rsid w:val="00E249CE"/>
    <w:rsid w:val="00E74CE5"/>
    <w:rsid w:val="00E75AF3"/>
    <w:rsid w:val="00EB7D38"/>
    <w:rsid w:val="00F00A27"/>
    <w:rsid w:val="00F42472"/>
    <w:rsid w:val="00F461D0"/>
    <w:rsid w:val="00F46FD6"/>
    <w:rsid w:val="00F619DD"/>
    <w:rsid w:val="00F8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F6D760-EC7A-4554-8165-8AF41028B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1E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31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31EA"/>
  </w:style>
  <w:style w:type="paragraph" w:styleId="Piedepgina">
    <w:name w:val="footer"/>
    <w:basedOn w:val="Normal"/>
    <w:link w:val="PiedepginaCar"/>
    <w:uiPriority w:val="99"/>
    <w:unhideWhenUsed/>
    <w:rsid w:val="009431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31EA"/>
  </w:style>
  <w:style w:type="paragraph" w:styleId="Sangradetextonormal">
    <w:name w:val="Body Text Indent"/>
    <w:basedOn w:val="Normal"/>
    <w:link w:val="SangradetextonormalCar"/>
    <w:rsid w:val="009431EA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431EA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paragraph" w:styleId="Textosinformato">
    <w:name w:val="Plain Text"/>
    <w:basedOn w:val="Normal"/>
    <w:link w:val="TextosinformatoCar"/>
    <w:rsid w:val="009431EA"/>
    <w:pPr>
      <w:autoSpaceDE w:val="0"/>
      <w:autoSpaceDN w:val="0"/>
      <w:spacing w:after="0" w:line="240" w:lineRule="auto"/>
      <w:jc w:val="both"/>
    </w:pPr>
    <w:rPr>
      <w:rFonts w:ascii="Century Gothic" w:eastAsia="Times New Roman" w:hAnsi="Century Gothic" w:cs="Verdana"/>
      <w:sz w:val="24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9431EA"/>
    <w:rPr>
      <w:rFonts w:ascii="Century Gothic" w:eastAsia="Times New Roman" w:hAnsi="Century Gothic" w:cs="Verdana"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1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17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Lizette Esmeralda Sandoval Salado</dc:creator>
  <cp:keywords/>
  <dc:description/>
  <cp:lastModifiedBy>Lizette Esmeralda Sandoval Salado</cp:lastModifiedBy>
  <cp:revision>2</cp:revision>
  <dcterms:created xsi:type="dcterms:W3CDTF">2022-01-20T20:10:00Z</dcterms:created>
  <dcterms:modified xsi:type="dcterms:W3CDTF">2022-01-20T20:10:00Z</dcterms:modified>
</cp:coreProperties>
</file>