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7C5DC7C8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 xml:space="preserve">Décima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 xml:space="preserve">veinte </w:t>
      </w:r>
      <w:r w:rsidR="00D35188">
        <w:rPr>
          <w:rFonts w:ascii="Century Gothic" w:hAnsi="Century Gothic"/>
          <w:b/>
          <w:sz w:val="24"/>
          <w:szCs w:val="24"/>
        </w:rPr>
        <w:t>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3F0F086F" w14:textId="77777777" w:rsidR="00AE2AB5" w:rsidRPr="004D5EB7" w:rsidRDefault="00AE2AB5" w:rsidP="00AE2AB5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4D5EB7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3EC35BB2" w14:textId="77777777" w:rsidR="00AE2AB5" w:rsidRPr="004D5EB7" w:rsidRDefault="00AE2AB5" w:rsidP="00AE2AB5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4D5EB7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67A19F8B" w14:textId="18922C81" w:rsidR="00AE2AB5" w:rsidRDefault="00AE2AB5" w:rsidP="00AE2AB5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4D5EB7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de Recurso de Reclamación 1292/2025 y;</w:t>
      </w:r>
    </w:p>
    <w:p w14:paraId="1EA480B6" w14:textId="1D4525B1" w:rsidR="000F63FB" w:rsidRPr="003B0EBF" w:rsidRDefault="00AE2AB5" w:rsidP="00AE2AB5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3B0EBF">
        <w:rPr>
          <w:rFonts w:ascii="Century Gothic" w:hAnsi="Century Gothic"/>
          <w:b w:val="0"/>
          <w:bCs/>
        </w:rPr>
        <w:t>Clausura.</w:t>
      </w:r>
    </w:p>
    <w:p w14:paraId="00C3AE9A" w14:textId="6E0DFF5E" w:rsid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</w:rPr>
      </w:pP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47C57C5E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3B0EBF">
        <w:rPr>
          <w:rFonts w:ascii="Century Gothic" w:hAnsi="Century Gothic"/>
          <w:b/>
          <w:sz w:val="24"/>
          <w:szCs w:val="24"/>
        </w:rPr>
        <w:t xml:space="preserve">DIECINUEVE </w:t>
      </w:r>
      <w:r w:rsidR="00D35188">
        <w:rPr>
          <w:rFonts w:ascii="Century Gothic" w:hAnsi="Century Gothic"/>
          <w:b/>
          <w:sz w:val="24"/>
          <w:szCs w:val="24"/>
        </w:rPr>
        <w:t>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2026-01-19T15:18:00Z</cp:lastPrinted>
  <dcterms:created xsi:type="dcterms:W3CDTF">2026-02-24T15:52:00Z</dcterms:created>
  <dcterms:modified xsi:type="dcterms:W3CDTF">2026-02-24T15:54:00Z</dcterms:modified>
</cp:coreProperties>
</file>