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FADC3E5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Segunda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dos 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29BFCC2E" w14:textId="77777777" w:rsidR="009A43EA" w:rsidRPr="002511F9" w:rsidRDefault="009A43EA" w:rsidP="009A43EA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E08D707" w14:textId="77777777" w:rsidR="009A43EA" w:rsidRDefault="009A43EA" w:rsidP="009A43EA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742E0AF8" w14:textId="77777777" w:rsidR="009A43EA" w:rsidRPr="00270AEE" w:rsidRDefault="009A43EA" w:rsidP="009A43EA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R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ecepción de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l</w:t>
      </w:r>
      <w:r>
        <w:rPr>
          <w:rFonts w:ascii="Century Gothic" w:hAnsi="Century Gothic"/>
          <w:b w:val="0"/>
          <w:sz w:val="24"/>
          <w:szCs w:val="24"/>
          <w:lang w:val="es-MX"/>
        </w:rPr>
        <w:t>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oficio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1860/2026 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que remite el Secretario de Acuerdos del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Sexto Tribunal Colegiado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en Materia Administrativa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en el Estado de Jalisco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, relativo al juicio de amparo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449/2023, 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2567CDB9" w14:textId="77777777" w:rsidR="009A43EA" w:rsidRDefault="009A43EA" w:rsidP="009A43EA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r w:rsidRPr="00073D2B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1" w:name="_Hlk222391520"/>
      <w:r w:rsidRPr="004B738E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>
        <w:rPr>
          <w:rFonts w:ascii="Century Gothic" w:hAnsi="Century Gothic"/>
          <w:b w:val="0"/>
          <w:sz w:val="24"/>
          <w:szCs w:val="24"/>
        </w:rPr>
        <w:t>Recurso de Apelación 439/2021</w:t>
      </w:r>
      <w:r w:rsidRPr="004B738E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1"/>
      <w:r>
        <w:rPr>
          <w:rFonts w:ascii="Century Gothic" w:hAnsi="Century Gothic"/>
          <w:b w:val="0"/>
          <w:sz w:val="24"/>
          <w:szCs w:val="24"/>
        </w:rPr>
        <w:t xml:space="preserve"> 449/2023 del </w:t>
      </w:r>
      <w:r>
        <w:rPr>
          <w:rFonts w:ascii="Century Gothic" w:hAnsi="Century Gothic"/>
          <w:b w:val="0"/>
          <w:sz w:val="24"/>
          <w:szCs w:val="24"/>
          <w:lang w:val="es-MX"/>
        </w:rPr>
        <w:t>Sexto Tribunal Colegiado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en Materia Administrativa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en el Estado de Jalisco</w:t>
      </w:r>
      <w:r>
        <w:rPr>
          <w:rFonts w:ascii="Century Gothic" w:hAnsi="Century Gothic"/>
          <w:b w:val="0"/>
          <w:sz w:val="24"/>
          <w:szCs w:val="24"/>
        </w:rPr>
        <w:t xml:space="preserve"> y;</w:t>
      </w:r>
    </w:p>
    <w:p w14:paraId="1A4BEEFA" w14:textId="77777777" w:rsidR="009A43EA" w:rsidRDefault="009A43EA" w:rsidP="009A43EA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>
        <w:rPr>
          <w:rFonts w:ascii="Century Gothic" w:hAnsi="Century Gothic"/>
          <w:b w:val="0"/>
          <w:sz w:val="24"/>
          <w:szCs w:val="24"/>
        </w:rPr>
        <w:t>a.</w:t>
      </w: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0C218EAB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AE3FE5">
        <w:rPr>
          <w:rFonts w:ascii="Century Gothic" w:hAnsi="Century Gothic"/>
          <w:b/>
          <w:sz w:val="24"/>
          <w:szCs w:val="24"/>
        </w:rPr>
        <w:t xml:space="preserve">PRIMERO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2026-01-19T15:18:00Z</cp:lastPrinted>
  <dcterms:created xsi:type="dcterms:W3CDTF">2026-03-05T16:25:00Z</dcterms:created>
  <dcterms:modified xsi:type="dcterms:W3CDTF">2026-03-05T16:26:00Z</dcterms:modified>
</cp:coreProperties>
</file>