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7162740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921C10">
        <w:rPr>
          <w:rFonts w:ascii="Century Gothic" w:eastAsia="Calibri" w:hAnsi="Century Gothic" w:cs="Times New Roman"/>
          <w:b/>
          <w:sz w:val="24"/>
          <w:szCs w:val="24"/>
        </w:rPr>
        <w:t xml:space="preserve"> Tercera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3839">
        <w:rPr>
          <w:rFonts w:ascii="Century Gothic" w:eastAsia="Calibri" w:hAnsi="Century Gothic" w:cs="Times New Roman"/>
          <w:b/>
          <w:sz w:val="24"/>
          <w:szCs w:val="24"/>
        </w:rPr>
        <w:t>v</w:t>
      </w:r>
      <w:r w:rsidR="00921C10">
        <w:rPr>
          <w:rFonts w:ascii="Century Gothic" w:eastAsia="Calibri" w:hAnsi="Century Gothic" w:cs="Times New Roman"/>
          <w:b/>
          <w:sz w:val="24"/>
          <w:szCs w:val="24"/>
        </w:rPr>
        <w:t>eintisiete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21C10" w:rsidRPr="00B339E5" w:rsidRDefault="00921C10" w:rsidP="00921C1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21C10" w:rsidRPr="00B339E5" w:rsidRDefault="00921C10" w:rsidP="00921C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21C10" w:rsidRPr="00D7448B" w:rsidRDefault="00921C10" w:rsidP="00921C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1943/2023, 112/2023-B y 984/2023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y Sexto Tribunal Colegiado en Materia Administrativa del Tercer Circuito y Primer Tribunal Colegiado en Materia de Trabajo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95/2022</w:t>
      </w:r>
      <w:r w:rsidRPr="00D7448B">
        <w:rPr>
          <w:rFonts w:ascii="Century Gothic" w:hAnsi="Century Gothic"/>
          <w:b w:val="0"/>
          <w:sz w:val="24"/>
          <w:szCs w:val="24"/>
        </w:rPr>
        <w:t>,</w:t>
      </w:r>
      <w:r>
        <w:rPr>
          <w:rFonts w:ascii="Century Gothic" w:hAnsi="Century Gothic"/>
          <w:b w:val="0"/>
          <w:sz w:val="24"/>
          <w:szCs w:val="24"/>
        </w:rPr>
        <w:t xml:space="preserve"> 399/2022 y 703/2022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921C10" w:rsidRPr="00E55F00" w:rsidRDefault="00921C10" w:rsidP="00921C1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1276/2019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95/2022 del 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921C10" w:rsidRPr="00E55F00" w:rsidRDefault="00921C10" w:rsidP="00921C1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788/2022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399/2022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921C10" w:rsidRPr="00E55F00" w:rsidRDefault="00921C10" w:rsidP="00921C1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02/2013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703/2022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Trabajo del Tercer Circuito;</w:t>
      </w:r>
    </w:p>
    <w:p w:rsidR="00921C10" w:rsidRPr="00423DB9" w:rsidRDefault="00921C10" w:rsidP="00921C1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expediente del Recurso de Reclamación 01/2023 FG-SEA</w:t>
      </w:r>
      <w:r w:rsidRPr="003453E1">
        <w:rPr>
          <w:rFonts w:ascii="Century Gothic" w:hAnsi="Century Gothic"/>
          <w:b w:val="0"/>
          <w:sz w:val="24"/>
          <w:szCs w:val="24"/>
        </w:rPr>
        <w:t xml:space="preserve">; y </w:t>
      </w:r>
      <w:r w:rsidRPr="00423DB9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0E35D7" w:rsidRDefault="00921C10" w:rsidP="00921C1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21C10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7162740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7283143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728314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7283143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7283143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1994770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1994770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3649295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364929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3649295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3649295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9147167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914716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59147167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9147167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A358-D10D-478C-8C63-18A248B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2023-04-21T17:52:00Z</dcterms:created>
  <dcterms:modified xsi:type="dcterms:W3CDTF">2023-04-21T17:52:00Z</dcterms:modified>
</cp:coreProperties>
</file>