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B1B88">
        <w:rPr>
          <w:rFonts w:ascii="Century Gothic" w:hAnsi="Century Gothic"/>
          <w:b/>
          <w:sz w:val="24"/>
          <w:szCs w:val="24"/>
        </w:rPr>
        <w:t xml:space="preserve">Décima </w:t>
      </w:r>
      <w:r w:rsidR="00CD40C1">
        <w:rPr>
          <w:rFonts w:ascii="Century Gothic" w:hAnsi="Century Gothic"/>
          <w:b/>
          <w:sz w:val="24"/>
          <w:szCs w:val="24"/>
        </w:rPr>
        <w:t>Séptima</w:t>
      </w:r>
      <w:r w:rsidR="004B7D6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CD40C1">
        <w:rPr>
          <w:rFonts w:ascii="Century Gothic" w:hAnsi="Century Gothic"/>
          <w:b/>
          <w:sz w:val="24"/>
          <w:szCs w:val="24"/>
        </w:rPr>
        <w:t>once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D40C1" w:rsidRPr="00CD40C1" w:rsidRDefault="00CD40C1" w:rsidP="00CD40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CD40C1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 xml:space="preserve">Lista de asistencia, constatación de quórum legal y declaratoria correspondiente; </w:t>
      </w:r>
    </w:p>
    <w:p w:rsidR="00CD40C1" w:rsidRPr="00CD40C1" w:rsidRDefault="00CD40C1" w:rsidP="00CD40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CD40C1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>Aprobación del Orden del Día;</w:t>
      </w:r>
    </w:p>
    <w:p w:rsidR="00CD40C1" w:rsidRPr="00CD40C1" w:rsidRDefault="00CD40C1" w:rsidP="00CD40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CD40C1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>Análisis, discusión y en su caso aprobación del proyecto de sentencia del expediente del Incidente de Suspensión IV-4072/2021;</w:t>
      </w:r>
    </w:p>
    <w:p w:rsidR="00CD40C1" w:rsidRPr="00771D07" w:rsidRDefault="00CD40C1" w:rsidP="00CD40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Arial"/>
          <w:sz w:val="25"/>
          <w:szCs w:val="25"/>
          <w:lang w:val="es-ES_tradnl" w:eastAsia="es-ES"/>
        </w:rPr>
      </w:pPr>
      <w:r w:rsidRPr="00771D07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 xml:space="preserve">Análisis, discusión y en su caso aprobación del proyecto de sentencia del expediente del Incidente de </w:t>
      </w:r>
      <w:r w:rsidR="00771D07" w:rsidRPr="00771D07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>Suspensión III-53/2022</w:t>
      </w:r>
      <w:r w:rsidRPr="00771D07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>;</w:t>
      </w:r>
    </w:p>
    <w:p w:rsidR="004B7D68" w:rsidRPr="00771D07" w:rsidRDefault="00CD40C1" w:rsidP="00CD40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771D07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 xml:space="preserve">Análisis, discusión y en su caso aprobación del proyecto de sentencia del expediente </w:t>
      </w:r>
      <w:r w:rsidR="00771D07" w:rsidRPr="00771D07">
        <w:rPr>
          <w:rFonts w:ascii="Century Gothic" w:eastAsia="Times New Roman" w:hAnsi="Century Gothic" w:cs="Arial"/>
          <w:sz w:val="25"/>
          <w:szCs w:val="25"/>
          <w:lang w:val="es-ES_tradnl" w:eastAsia="es-ES"/>
        </w:rPr>
        <w:t>del Incidente de Suspensión V-102/2022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>Lo hago de su conocimiento para los efect</w:t>
      </w:r>
      <w:bookmarkStart w:id="0" w:name="_GoBack"/>
      <w:bookmarkEnd w:id="0"/>
      <w:r w:rsidRPr="007E0F49">
        <w:rPr>
          <w:rFonts w:ascii="Century Gothic" w:hAnsi="Century Gothic"/>
          <w:sz w:val="24"/>
          <w:szCs w:val="24"/>
        </w:rPr>
        <w:t xml:space="preserve">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D40C1">
        <w:rPr>
          <w:rFonts w:ascii="Century Gothic" w:hAnsi="Century Gothic"/>
          <w:b/>
          <w:sz w:val="24"/>
          <w:szCs w:val="24"/>
        </w:rPr>
        <w:t>DIEZ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A640DF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A640DF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Default="00771D0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71D0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71D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CD40C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71D0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7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06917"/>
    <w:rsid w:val="003369CD"/>
    <w:rsid w:val="00384412"/>
    <w:rsid w:val="00395049"/>
    <w:rsid w:val="003C7B98"/>
    <w:rsid w:val="00411734"/>
    <w:rsid w:val="00430C40"/>
    <w:rsid w:val="00432CD0"/>
    <w:rsid w:val="004756D7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71D07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2022-02-14T17:42:00Z</dcterms:created>
  <dcterms:modified xsi:type="dcterms:W3CDTF">2022-02-16T19:17:00Z</dcterms:modified>
</cp:coreProperties>
</file>