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7B2B2228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740E9D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7E1AEC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41A3CC3A" w14:textId="77777777" w:rsidR="00CA38D6" w:rsidRDefault="00CA38D6" w:rsidP="00CA38D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43DE9A79" w14:textId="77777777" w:rsidR="00CA38D6" w:rsidRDefault="00CA38D6" w:rsidP="00CA38D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DD8DFC9" w14:textId="77777777" w:rsidR="00CA38D6" w:rsidRDefault="00CA38D6" w:rsidP="00CA38D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>
        <w:rPr>
          <w:rFonts w:ascii="Century Gothic" w:hAnsi="Century Gothic"/>
          <w:b w:val="0"/>
          <w:sz w:val="24"/>
          <w:szCs w:val="24"/>
        </w:rPr>
        <w:t>del oficio 1688/2024 que remite la Secretaria de Acuerdos del Quinto Tribunal Colegiado en Materia Administrativa del Tercer Circuito, relativo al Juicio de Amparo número 290/2022, mediante el cual requiere a este Tribunal por el cumplimiento de la ejecutoria del juicio de amparo referido</w:t>
      </w:r>
      <w:bookmarkEnd w:id="1"/>
      <w:r>
        <w:rPr>
          <w:rFonts w:ascii="Century Gothic" w:hAnsi="Century Gothic"/>
          <w:b w:val="0"/>
          <w:sz w:val="24"/>
          <w:szCs w:val="24"/>
        </w:rPr>
        <w:t>;</w:t>
      </w:r>
    </w:p>
    <w:p w14:paraId="140DF4F8" w14:textId="77777777" w:rsidR="00CA38D6" w:rsidRDefault="00CA38D6" w:rsidP="00CA38D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198"/>
      <w:r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52056507"/>
      <w:r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Recurso de Apelación 633/2022 en cumplimiento al Juicio de Amparo 290/2022 del </w:t>
      </w:r>
      <w:bookmarkEnd w:id="3"/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bookmarkStart w:id="4" w:name="_Hlk158972237"/>
      <w:bookmarkEnd w:id="2"/>
      <w:r>
        <w:rPr>
          <w:rFonts w:ascii="Century Gothic" w:hAnsi="Century Gothic"/>
          <w:b w:val="0"/>
          <w:sz w:val="24"/>
          <w:szCs w:val="24"/>
        </w:rPr>
        <w:t>;</w:t>
      </w:r>
    </w:p>
    <w:p w14:paraId="767B847D" w14:textId="77777777" w:rsidR="00CA38D6" w:rsidRDefault="00CA38D6" w:rsidP="00CA38D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5" w:name="_Hlk160105439"/>
      <w:r>
        <w:rPr>
          <w:rFonts w:ascii="Century Gothic" w:hAnsi="Century Gothic"/>
          <w:b w:val="0"/>
          <w:sz w:val="24"/>
          <w:szCs w:val="24"/>
        </w:rPr>
        <w:t>discusión y en su caso aprobación del proyecto de sentencia del Incidente de Suspensión del expediente de Facultad de Atracción 27/2023</w:t>
      </w:r>
      <w:bookmarkEnd w:id="5"/>
      <w:r>
        <w:rPr>
          <w:rFonts w:ascii="Century Gothic" w:hAnsi="Century Gothic"/>
          <w:b w:val="0"/>
          <w:sz w:val="24"/>
          <w:szCs w:val="24"/>
        </w:rPr>
        <w:t>;</w:t>
      </w:r>
    </w:p>
    <w:p w14:paraId="7B96AAAA" w14:textId="77777777" w:rsidR="00CA38D6" w:rsidRDefault="00CA38D6" w:rsidP="00CA38D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en su caso aprobación de los proyectos de sentencia de los expedientes de Recusación con Causa; y </w:t>
      </w:r>
    </w:p>
    <w:p w14:paraId="0CF38B2B" w14:textId="5E1E3451" w:rsidR="00E457E5" w:rsidRPr="000E35D7" w:rsidRDefault="00CA38D6" w:rsidP="00CA38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bookmarkStart w:id="6" w:name="_Hlk158972244"/>
      <w:bookmarkEnd w:id="4"/>
      <w:r>
        <w:rPr>
          <w:rFonts w:ascii="Century Gothic" w:hAnsi="Century Gothic"/>
          <w:sz w:val="24"/>
          <w:szCs w:val="24"/>
        </w:rPr>
        <w:t>Clausura</w:t>
      </w:r>
      <w:bookmarkEnd w:id="0"/>
      <w:bookmarkEnd w:id="6"/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8C2D078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E1AEC">
        <w:rPr>
          <w:rFonts w:ascii="Century Gothic" w:eastAsia="Calibri" w:hAnsi="Century Gothic" w:cs="Times New Roman"/>
          <w:b/>
          <w:sz w:val="24"/>
          <w:szCs w:val="24"/>
        </w:rPr>
        <w:t>VEINTITRES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A04FE"/>
    <w:rsid w:val="006C32AB"/>
    <w:rsid w:val="006C4524"/>
    <w:rsid w:val="006E5155"/>
    <w:rsid w:val="006E56D6"/>
    <w:rsid w:val="00702A3D"/>
    <w:rsid w:val="00716BAB"/>
    <w:rsid w:val="0071724D"/>
    <w:rsid w:val="00723188"/>
    <w:rsid w:val="00740E9D"/>
    <w:rsid w:val="00744890"/>
    <w:rsid w:val="007469F0"/>
    <w:rsid w:val="007753D4"/>
    <w:rsid w:val="00777682"/>
    <w:rsid w:val="00785BC2"/>
    <w:rsid w:val="00790F37"/>
    <w:rsid w:val="007E1AEC"/>
    <w:rsid w:val="0080049F"/>
    <w:rsid w:val="0086564A"/>
    <w:rsid w:val="00870F59"/>
    <w:rsid w:val="0088200E"/>
    <w:rsid w:val="008824A4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236DB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A38D6"/>
    <w:rsid w:val="00CB04AF"/>
    <w:rsid w:val="00D535DB"/>
    <w:rsid w:val="00D56C22"/>
    <w:rsid w:val="00D878F6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9609-F9F1-463A-95AA-D7FA6D4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5</cp:revision>
  <cp:lastPrinted>2022-04-25T22:40:00Z</cp:lastPrinted>
  <dcterms:created xsi:type="dcterms:W3CDTF">2024-02-27T15:36:00Z</dcterms:created>
  <dcterms:modified xsi:type="dcterms:W3CDTF">2024-02-29T19:52:00Z</dcterms:modified>
</cp:coreProperties>
</file>