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E04D00" w:rsidRDefault="001C2079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ermStart w:id="1353254833" w:edGrp="everyone"/>
      <w:r w:rsidRPr="00E04D00">
        <w:rPr>
          <w:rFonts w:ascii="Century Gothic" w:hAnsi="Century Gothic"/>
          <w:b/>
          <w:sz w:val="24"/>
          <w:szCs w:val="24"/>
        </w:rPr>
        <w:t>MAGISTRADO INTEGRANTES</w:t>
      </w:r>
      <w:r w:rsidR="00567ABF" w:rsidRPr="00E04D00">
        <w:rPr>
          <w:rFonts w:ascii="Century Gothic" w:hAnsi="Century Gothic"/>
          <w:b/>
          <w:sz w:val="24"/>
          <w:szCs w:val="24"/>
        </w:rPr>
        <w:t xml:space="preserve"> DE LA SALA SUPERIOR</w:t>
      </w:r>
    </w:p>
    <w:p w14:paraId="79FA5099" w14:textId="77777777" w:rsidR="00567ABF" w:rsidRPr="00E04D00" w:rsidRDefault="00567ABF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E04D00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E04D00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31BF71F9" w:rsidR="000F63FB" w:rsidRPr="00E04D00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E04D00">
        <w:rPr>
          <w:rFonts w:ascii="Century Gothic" w:hAnsi="Century Gothic"/>
          <w:sz w:val="24"/>
          <w:szCs w:val="24"/>
        </w:rPr>
        <w:t>Conforme al artículo 2</w:t>
      </w:r>
      <w:r w:rsidR="007D75B2" w:rsidRPr="00E04D00">
        <w:rPr>
          <w:rFonts w:ascii="Century Gothic" w:hAnsi="Century Gothic"/>
          <w:sz w:val="24"/>
          <w:szCs w:val="24"/>
        </w:rPr>
        <w:t>8</w:t>
      </w:r>
      <w:r w:rsidRPr="00E04D00"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CE0362">
        <w:rPr>
          <w:rFonts w:ascii="Century Gothic" w:hAnsi="Century Gothic"/>
          <w:b/>
          <w:sz w:val="24"/>
          <w:szCs w:val="24"/>
        </w:rPr>
        <w:t>Vigésima</w:t>
      </w:r>
      <w:r w:rsidR="002D742C" w:rsidRPr="00E04D00">
        <w:rPr>
          <w:rFonts w:ascii="Century Gothic" w:hAnsi="Century Gothic"/>
          <w:b/>
          <w:sz w:val="24"/>
          <w:szCs w:val="24"/>
        </w:rPr>
        <w:t xml:space="preserve"> </w:t>
      </w:r>
      <w:r w:rsidRPr="00E04D00">
        <w:rPr>
          <w:rFonts w:ascii="Century Gothic" w:hAnsi="Century Gothic"/>
          <w:b/>
          <w:sz w:val="24"/>
          <w:szCs w:val="24"/>
        </w:rPr>
        <w:t xml:space="preserve">Sesión </w:t>
      </w:r>
      <w:r w:rsidR="001C2079" w:rsidRPr="00E04D00">
        <w:rPr>
          <w:rFonts w:ascii="Century Gothic" w:hAnsi="Century Gothic"/>
          <w:b/>
          <w:sz w:val="24"/>
          <w:szCs w:val="24"/>
        </w:rPr>
        <w:t>Extraordinaria</w:t>
      </w:r>
      <w:r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3044B5" w:rsidRPr="00E04D00">
        <w:rPr>
          <w:rFonts w:ascii="Century Gothic" w:hAnsi="Century Gothic"/>
          <w:sz w:val="24"/>
          <w:szCs w:val="24"/>
        </w:rPr>
        <w:t>de dos mil veint</w:t>
      </w:r>
      <w:r w:rsidR="00460BBE" w:rsidRPr="00E04D00">
        <w:rPr>
          <w:rFonts w:ascii="Century Gothic" w:hAnsi="Century Gothic"/>
          <w:sz w:val="24"/>
          <w:szCs w:val="24"/>
        </w:rPr>
        <w:t>i</w:t>
      </w:r>
      <w:r w:rsidR="00EB691D" w:rsidRPr="00E04D00">
        <w:rPr>
          <w:rFonts w:ascii="Century Gothic" w:hAnsi="Century Gothic"/>
          <w:sz w:val="24"/>
          <w:szCs w:val="24"/>
        </w:rPr>
        <w:t>séis</w:t>
      </w:r>
      <w:r w:rsidRPr="00E04D00">
        <w:rPr>
          <w:rFonts w:ascii="Century Gothic" w:hAnsi="Century Gothic"/>
          <w:sz w:val="24"/>
          <w:szCs w:val="24"/>
        </w:rPr>
        <w:t xml:space="preserve">, que tendrá verificativo a las </w:t>
      </w:r>
      <w:r w:rsidR="00165528" w:rsidRPr="00E04D00">
        <w:rPr>
          <w:rFonts w:ascii="Century Gothic" w:hAnsi="Century Gothic"/>
          <w:b/>
          <w:sz w:val="24"/>
          <w:szCs w:val="24"/>
        </w:rPr>
        <w:t xml:space="preserve">catorce </w:t>
      </w:r>
      <w:r w:rsidRPr="00E04D00">
        <w:rPr>
          <w:rFonts w:ascii="Century Gothic" w:hAnsi="Century Gothic"/>
          <w:b/>
          <w:sz w:val="24"/>
          <w:szCs w:val="24"/>
        </w:rPr>
        <w:t>horas</w:t>
      </w:r>
      <w:r w:rsidR="001C2079" w:rsidRPr="00E04D00">
        <w:rPr>
          <w:rFonts w:ascii="Century Gothic" w:hAnsi="Century Gothic"/>
          <w:b/>
          <w:sz w:val="24"/>
          <w:szCs w:val="24"/>
        </w:rPr>
        <w:t xml:space="preserve"> </w:t>
      </w:r>
      <w:r w:rsidRPr="00E04D00">
        <w:rPr>
          <w:rFonts w:ascii="Century Gothic" w:hAnsi="Century Gothic"/>
          <w:b/>
          <w:sz w:val="24"/>
          <w:szCs w:val="24"/>
        </w:rPr>
        <w:t>del</w:t>
      </w:r>
      <w:r w:rsidR="00AF2B85"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CE0362" w:rsidRPr="00E04D00">
        <w:rPr>
          <w:rFonts w:ascii="Century Gothic" w:hAnsi="Century Gothic"/>
          <w:b/>
          <w:sz w:val="24"/>
          <w:szCs w:val="24"/>
        </w:rPr>
        <w:t>veinti</w:t>
      </w:r>
      <w:r w:rsidR="00CE0362">
        <w:rPr>
          <w:rFonts w:ascii="Century Gothic" w:hAnsi="Century Gothic"/>
          <w:b/>
          <w:sz w:val="24"/>
          <w:szCs w:val="24"/>
        </w:rPr>
        <w:t>séis</w:t>
      </w:r>
      <w:r w:rsidR="002D742C"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9A43EA" w:rsidRPr="00E04D00">
        <w:rPr>
          <w:rFonts w:ascii="Century Gothic" w:hAnsi="Century Gothic"/>
          <w:b/>
          <w:sz w:val="24"/>
          <w:szCs w:val="24"/>
        </w:rPr>
        <w:t xml:space="preserve">de marzo </w:t>
      </w:r>
      <w:r w:rsidR="00EC6BAB" w:rsidRPr="00E04D00">
        <w:rPr>
          <w:rFonts w:ascii="Century Gothic" w:hAnsi="Century Gothic"/>
          <w:b/>
          <w:sz w:val="24"/>
          <w:szCs w:val="24"/>
        </w:rPr>
        <w:t>de dos mil veinti</w:t>
      </w:r>
      <w:r w:rsidR="00EA3417" w:rsidRPr="00E04D00">
        <w:rPr>
          <w:rFonts w:ascii="Century Gothic" w:hAnsi="Century Gothic"/>
          <w:b/>
          <w:sz w:val="24"/>
          <w:szCs w:val="24"/>
        </w:rPr>
        <w:t>séis</w:t>
      </w:r>
      <w:r w:rsidRPr="00E04D00">
        <w:rPr>
          <w:rFonts w:ascii="Century Gothic" w:hAnsi="Century Gothic"/>
          <w:b/>
          <w:sz w:val="24"/>
          <w:szCs w:val="24"/>
        </w:rPr>
        <w:t xml:space="preserve">, </w:t>
      </w:r>
      <w:r w:rsidRPr="00E04D00">
        <w:rPr>
          <w:rFonts w:ascii="Century Gothic" w:hAnsi="Century Gothic"/>
          <w:sz w:val="24"/>
          <w:szCs w:val="24"/>
        </w:rPr>
        <w:t xml:space="preserve">en el Salón de Sesiones ubicado en la </w:t>
      </w:r>
      <w:r w:rsidRPr="00E04D00">
        <w:rPr>
          <w:rFonts w:ascii="Century Gothic" w:hAnsi="Century Gothic"/>
          <w:sz w:val="24"/>
          <w:szCs w:val="24"/>
          <w:lang w:val="es-ES"/>
        </w:rPr>
        <w:t xml:space="preserve">Avenida Lázaro Cárdenas </w:t>
      </w:r>
      <w:r w:rsidR="00771708" w:rsidRPr="00E04D00">
        <w:rPr>
          <w:rFonts w:ascii="Century Gothic" w:hAnsi="Century Gothic"/>
          <w:sz w:val="24"/>
          <w:szCs w:val="24"/>
          <w:lang w:val="es-ES"/>
        </w:rPr>
        <w:t>número</w:t>
      </w:r>
      <w:r w:rsidRPr="00E04D00">
        <w:rPr>
          <w:rFonts w:ascii="Century Gothic" w:hAnsi="Century Gothic"/>
          <w:sz w:val="24"/>
          <w:szCs w:val="24"/>
          <w:lang w:val="es-ES"/>
        </w:rPr>
        <w:t xml:space="preserve"> 2305 zona 1, interior L-11 y L-101, Colonia Las Torres</w:t>
      </w:r>
      <w:r w:rsidRPr="00E04D00"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Pr="00E04D00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7D08B21" w14:textId="42CDF47A" w:rsidR="000F63FB" w:rsidRPr="00E04D00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ORDEN DEL DÍA:</w:t>
      </w:r>
    </w:p>
    <w:p w14:paraId="7228BB5E" w14:textId="77777777" w:rsidR="008A4AD6" w:rsidRPr="00E04D00" w:rsidRDefault="008A4AD6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</w:p>
    <w:p w14:paraId="2923F159" w14:textId="77777777" w:rsidR="00CE0362" w:rsidRPr="003646D3" w:rsidRDefault="00CE0362" w:rsidP="00CE0362">
      <w:pPr>
        <w:pStyle w:val="Sangradetextonormal"/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62EEBD3F" w14:textId="77777777" w:rsidR="00CE0362" w:rsidRPr="003646D3" w:rsidRDefault="00CE0362" w:rsidP="00CE0362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7BDEF286" w14:textId="77777777" w:rsidR="00CE0362" w:rsidRPr="003646D3" w:rsidRDefault="00CE0362" w:rsidP="00CE0362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Recepción del oficio </w:t>
      </w:r>
      <w:r>
        <w:rPr>
          <w:rFonts w:ascii="Century Gothic" w:hAnsi="Century Gothic"/>
          <w:b w:val="0"/>
          <w:sz w:val="24"/>
          <w:szCs w:val="24"/>
          <w:lang w:val="es-MX"/>
        </w:rPr>
        <w:t>403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/2026, que remite el </w:t>
      </w:r>
      <w:proofErr w:type="gramStart"/>
      <w:r w:rsidRPr="003646D3">
        <w:rPr>
          <w:rFonts w:ascii="Century Gothic" w:hAnsi="Century Gothic"/>
          <w:b w:val="0"/>
          <w:sz w:val="24"/>
          <w:szCs w:val="24"/>
          <w:lang w:val="es-MX"/>
        </w:rPr>
        <w:t>Secretario</w:t>
      </w:r>
      <w:proofErr w:type="gramEnd"/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 de Acuerdos del 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Sexto 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Tribunal Colegiado en Materia Administrativa </w:t>
      </w:r>
      <w:r>
        <w:rPr>
          <w:rFonts w:ascii="Century Gothic" w:hAnsi="Century Gothic"/>
          <w:b w:val="0"/>
          <w:sz w:val="24"/>
          <w:szCs w:val="24"/>
          <w:lang w:val="es-MX"/>
        </w:rPr>
        <w:t>del Tercer Circuito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, relativo al juicio de amparo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283/2024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, mediante el cual requieren a este Tribunal por el cumplimiento de la ejecutoria del juicio de amparo referido;</w:t>
      </w:r>
    </w:p>
    <w:p w14:paraId="330AFA50" w14:textId="77777777" w:rsidR="00CE0362" w:rsidRPr="003646D3" w:rsidRDefault="00CE0362" w:rsidP="00CE0362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21275822"/>
      <w:r w:rsidRPr="003646D3">
        <w:rPr>
          <w:rFonts w:ascii="Century Gothic" w:hAnsi="Century Gothic" w:cs="Arial"/>
          <w:b w:val="0"/>
          <w:sz w:val="24"/>
          <w:szCs w:val="24"/>
        </w:rPr>
        <w:t>A</w:t>
      </w:r>
      <w:bookmarkEnd w:id="0"/>
      <w:proofErr w:type="spellStart"/>
      <w:r w:rsidRPr="003646D3">
        <w:rPr>
          <w:rFonts w:ascii="Century Gothic" w:hAnsi="Century Gothic" w:cs="Arial"/>
          <w:b w:val="0"/>
          <w:sz w:val="24"/>
          <w:szCs w:val="24"/>
          <w:lang w:val="es-MX"/>
        </w:rPr>
        <w:t>nálisis</w:t>
      </w:r>
      <w:proofErr w:type="spellEnd"/>
      <w:r w:rsidRPr="003646D3">
        <w:rPr>
          <w:rFonts w:ascii="Century Gothic" w:hAnsi="Century Gothic" w:cs="Arial"/>
          <w:b w:val="0"/>
          <w:sz w:val="24"/>
          <w:szCs w:val="24"/>
          <w:lang w:val="es-MX"/>
        </w:rPr>
        <w:t xml:space="preserve">, </w:t>
      </w:r>
      <w:bookmarkStart w:id="1" w:name="_Hlk222391520"/>
      <w:bookmarkStart w:id="2" w:name="_Hlk226365692"/>
      <w:r w:rsidRPr="003646D3">
        <w:rPr>
          <w:rFonts w:ascii="Century Gothic" w:hAnsi="Century Gothic"/>
          <w:b w:val="0"/>
          <w:sz w:val="24"/>
          <w:szCs w:val="24"/>
        </w:rPr>
        <w:t>discusión y en su caso aprobación del proyecto de sentencia del expediente Recurso de</w:t>
      </w:r>
      <w:r>
        <w:rPr>
          <w:rFonts w:ascii="Century Gothic" w:hAnsi="Century Gothic"/>
          <w:b w:val="0"/>
          <w:sz w:val="24"/>
          <w:szCs w:val="24"/>
        </w:rPr>
        <w:t xml:space="preserve"> Apelación 981/2024</w:t>
      </w:r>
      <w:r w:rsidRPr="003646D3">
        <w:rPr>
          <w:rFonts w:ascii="Century Gothic" w:hAnsi="Century Gothic"/>
          <w:b w:val="0"/>
          <w:sz w:val="24"/>
          <w:szCs w:val="24"/>
        </w:rPr>
        <w:t>, en cumplimiento a la ejecutoria del juicio de amparo</w:t>
      </w:r>
      <w:bookmarkEnd w:id="1"/>
      <w:r w:rsidRPr="003646D3">
        <w:rPr>
          <w:rFonts w:ascii="Century Gothic" w:hAnsi="Century Gothic"/>
          <w:b w:val="0"/>
          <w:sz w:val="24"/>
          <w:szCs w:val="24"/>
        </w:rPr>
        <w:t xml:space="preserve"> </w:t>
      </w:r>
      <w:r>
        <w:rPr>
          <w:rFonts w:ascii="Century Gothic" w:hAnsi="Century Gothic"/>
          <w:b w:val="0"/>
          <w:sz w:val="24"/>
          <w:szCs w:val="24"/>
        </w:rPr>
        <w:t xml:space="preserve">283/2024 </w:t>
      </w:r>
      <w:r w:rsidRPr="003646D3">
        <w:rPr>
          <w:rFonts w:ascii="Century Gothic" w:hAnsi="Century Gothic"/>
          <w:b w:val="0"/>
          <w:sz w:val="24"/>
          <w:szCs w:val="24"/>
        </w:rPr>
        <w:t xml:space="preserve">del </w:t>
      </w:r>
      <w:r>
        <w:rPr>
          <w:rFonts w:ascii="Century Gothic" w:hAnsi="Century Gothic"/>
          <w:b w:val="0"/>
          <w:sz w:val="24"/>
          <w:szCs w:val="24"/>
        </w:rPr>
        <w:t>Sexto</w:t>
      </w:r>
      <w:r w:rsidRPr="003646D3">
        <w:rPr>
          <w:rFonts w:ascii="Century Gothic" w:hAnsi="Century Gothic"/>
          <w:b w:val="0"/>
          <w:sz w:val="24"/>
          <w:szCs w:val="24"/>
        </w:rPr>
        <w:t xml:space="preserve"> 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Tribunal Colegiado en Materia Administrativa </w:t>
      </w:r>
      <w:r>
        <w:rPr>
          <w:rFonts w:ascii="Century Gothic" w:hAnsi="Century Gothic"/>
          <w:b w:val="0"/>
          <w:sz w:val="24"/>
          <w:szCs w:val="24"/>
          <w:lang w:val="es-MX"/>
        </w:rPr>
        <w:t>del Tercer Circuito</w:t>
      </w:r>
      <w:bookmarkEnd w:id="2"/>
      <w:r w:rsidRPr="003646D3">
        <w:rPr>
          <w:rFonts w:ascii="Century Gothic" w:hAnsi="Century Gothic"/>
          <w:b w:val="0"/>
          <w:sz w:val="24"/>
          <w:szCs w:val="24"/>
        </w:rPr>
        <w:t xml:space="preserve">; 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y</w:t>
      </w:r>
    </w:p>
    <w:p w14:paraId="5FCE85C9" w14:textId="47319DD0" w:rsidR="00183A40" w:rsidRPr="00E04D00" w:rsidRDefault="00CE0362" w:rsidP="00CE0362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>Clausura</w:t>
      </w:r>
      <w:r w:rsidR="00183A40" w:rsidRPr="00E04D00">
        <w:rPr>
          <w:rFonts w:ascii="Century Gothic" w:hAnsi="Century Gothic"/>
          <w:b w:val="0"/>
          <w:sz w:val="24"/>
          <w:szCs w:val="24"/>
        </w:rPr>
        <w:t>.</w:t>
      </w:r>
    </w:p>
    <w:p w14:paraId="10EF54CD" w14:textId="77777777" w:rsidR="00183A40" w:rsidRPr="00E04D00" w:rsidRDefault="00183A40" w:rsidP="00183A40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2A0AA68C" w14:textId="77777777" w:rsidR="003B0EBF" w:rsidRPr="00E04D00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4"/>
          <w:szCs w:val="24"/>
        </w:rPr>
      </w:pPr>
    </w:p>
    <w:p w14:paraId="27EA77DF" w14:textId="52FEF6DC" w:rsidR="000F63FB" w:rsidRPr="00E04D00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 w:rsidRPr="00E04D00"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10C7B9BC" w14:textId="6E00438F" w:rsidR="000F63FB" w:rsidRPr="00E04D00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 w:rsidRPr="00E04D00">
        <w:rPr>
          <w:rFonts w:ascii="Century Gothic" w:hAnsi="Century Gothic"/>
          <w:sz w:val="24"/>
          <w:szCs w:val="24"/>
        </w:rPr>
        <w:tab/>
      </w:r>
      <w:r w:rsidRPr="00E04D00">
        <w:rPr>
          <w:rFonts w:ascii="Century Gothic" w:hAnsi="Century Gothic"/>
          <w:sz w:val="24"/>
          <w:szCs w:val="24"/>
        </w:rPr>
        <w:tab/>
      </w:r>
    </w:p>
    <w:p w14:paraId="592D26E7" w14:textId="47701B2A" w:rsidR="000F63FB" w:rsidRPr="00E04D00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GUADALAJARA, JALISCO</w:t>
      </w:r>
      <w:r w:rsidR="00380210" w:rsidRPr="00E04D00">
        <w:rPr>
          <w:rFonts w:ascii="Century Gothic" w:hAnsi="Century Gothic"/>
          <w:b/>
          <w:sz w:val="24"/>
          <w:szCs w:val="24"/>
        </w:rPr>
        <w:t xml:space="preserve">, </w:t>
      </w:r>
      <w:r w:rsidR="0012595E" w:rsidRPr="00E04D00">
        <w:rPr>
          <w:rFonts w:ascii="Century Gothic" w:hAnsi="Century Gothic"/>
          <w:b/>
          <w:sz w:val="24"/>
          <w:szCs w:val="24"/>
        </w:rPr>
        <w:t>VEINTI</w:t>
      </w:r>
      <w:r w:rsidR="00E04D00" w:rsidRPr="00E04D00">
        <w:rPr>
          <w:rFonts w:ascii="Century Gothic" w:hAnsi="Century Gothic"/>
          <w:b/>
          <w:sz w:val="24"/>
          <w:szCs w:val="24"/>
        </w:rPr>
        <w:t>C</w:t>
      </w:r>
      <w:r w:rsidR="00CE0362">
        <w:rPr>
          <w:rFonts w:ascii="Century Gothic" w:hAnsi="Century Gothic"/>
          <w:b/>
          <w:sz w:val="24"/>
          <w:szCs w:val="24"/>
        </w:rPr>
        <w:t>INCO</w:t>
      </w:r>
      <w:r w:rsidR="00183A40"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9A43EA" w:rsidRPr="00E04D00">
        <w:rPr>
          <w:rFonts w:ascii="Century Gothic" w:hAnsi="Century Gothic"/>
          <w:b/>
          <w:sz w:val="24"/>
          <w:szCs w:val="24"/>
        </w:rPr>
        <w:t xml:space="preserve">DE MARZO </w:t>
      </w:r>
      <w:r w:rsidR="00EC6BAB" w:rsidRPr="00E04D00">
        <w:rPr>
          <w:rFonts w:ascii="Century Gothic" w:hAnsi="Century Gothic"/>
          <w:b/>
          <w:sz w:val="24"/>
          <w:szCs w:val="24"/>
        </w:rPr>
        <w:t>DE DOS MIL VEINTI</w:t>
      </w:r>
      <w:r w:rsidR="00EB691D" w:rsidRPr="00E04D00">
        <w:rPr>
          <w:rFonts w:ascii="Century Gothic" w:hAnsi="Century Gothic"/>
          <w:b/>
          <w:sz w:val="24"/>
          <w:szCs w:val="24"/>
        </w:rPr>
        <w:t>SÉIS</w:t>
      </w:r>
      <w:r w:rsidRPr="00E04D00">
        <w:rPr>
          <w:rFonts w:ascii="Century Gothic" w:hAnsi="Century Gothic"/>
          <w:b/>
          <w:sz w:val="24"/>
          <w:szCs w:val="24"/>
        </w:rPr>
        <w:t xml:space="preserve"> </w:t>
      </w:r>
    </w:p>
    <w:p w14:paraId="519F2489" w14:textId="77777777" w:rsidR="000F63FB" w:rsidRPr="00E04D00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Pr="00E04D00" w:rsidRDefault="000F63FB" w:rsidP="000F63FB">
      <w:pPr>
        <w:spacing w:after="0"/>
        <w:rPr>
          <w:sz w:val="24"/>
          <w:szCs w:val="24"/>
        </w:rPr>
      </w:pPr>
    </w:p>
    <w:p w14:paraId="5C98D7AB" w14:textId="6626EDA1" w:rsidR="000F63FB" w:rsidRPr="00E04D00" w:rsidRDefault="000F63FB" w:rsidP="000F63FB">
      <w:pPr>
        <w:spacing w:after="0"/>
        <w:rPr>
          <w:sz w:val="24"/>
          <w:szCs w:val="24"/>
        </w:rPr>
      </w:pPr>
    </w:p>
    <w:p w14:paraId="6DFDDE6E" w14:textId="77777777" w:rsidR="00165528" w:rsidRPr="00E04D00" w:rsidRDefault="00165528" w:rsidP="000F63FB">
      <w:pPr>
        <w:spacing w:after="0"/>
        <w:rPr>
          <w:sz w:val="24"/>
          <w:szCs w:val="24"/>
        </w:rPr>
      </w:pPr>
    </w:p>
    <w:p w14:paraId="53DE81A9" w14:textId="77777777" w:rsidR="00165528" w:rsidRPr="00E04D00" w:rsidRDefault="00077EB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MAGISTRADO AVELINO BRAVO CACHO</w:t>
      </w:r>
    </w:p>
    <w:p w14:paraId="1A2122DA" w14:textId="77777777" w:rsidR="00165528" w:rsidRPr="00E04D00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0E715322" w:rsidR="00716BAB" w:rsidRPr="00E04D00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JUSTICIA ADMINISTRATIVA DEL ESTADO</w:t>
      </w:r>
      <w:r w:rsidR="00077EBE" w:rsidRPr="00E04D00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E04D00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2595E"/>
    <w:rsid w:val="00136C44"/>
    <w:rsid w:val="00146148"/>
    <w:rsid w:val="00152F20"/>
    <w:rsid w:val="00153A77"/>
    <w:rsid w:val="00165528"/>
    <w:rsid w:val="00177CB1"/>
    <w:rsid w:val="00183A40"/>
    <w:rsid w:val="001C2079"/>
    <w:rsid w:val="001C455F"/>
    <w:rsid w:val="001C6A3B"/>
    <w:rsid w:val="001E46CC"/>
    <w:rsid w:val="001E49F6"/>
    <w:rsid w:val="001E74FD"/>
    <w:rsid w:val="001F6ACC"/>
    <w:rsid w:val="00222A42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5866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20988"/>
    <w:rsid w:val="008353D4"/>
    <w:rsid w:val="00886A38"/>
    <w:rsid w:val="00890FF0"/>
    <w:rsid w:val="008A4AD6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E0362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04D00"/>
    <w:rsid w:val="00E157FF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1271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2026-01-19T15:18:00Z</cp:lastPrinted>
  <dcterms:created xsi:type="dcterms:W3CDTF">2026-04-06T17:25:00Z</dcterms:created>
  <dcterms:modified xsi:type="dcterms:W3CDTF">2026-04-06T17:25:00Z</dcterms:modified>
</cp:coreProperties>
</file>