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25424C">
        <w:rPr>
          <w:rFonts w:ascii="Century Gothic" w:hAnsi="Century Gothic"/>
          <w:b/>
          <w:sz w:val="24"/>
          <w:szCs w:val="24"/>
        </w:rPr>
        <w:t>Trigésima</w:t>
      </w:r>
      <w:r w:rsidR="00DC6F19">
        <w:rPr>
          <w:rFonts w:ascii="Century Gothic" w:hAnsi="Century Gothic"/>
          <w:b/>
          <w:sz w:val="24"/>
          <w:szCs w:val="24"/>
        </w:rPr>
        <w:t xml:space="preserve"> </w:t>
      </w:r>
      <w:r w:rsidR="002834F7">
        <w:rPr>
          <w:rFonts w:ascii="Century Gothic" w:hAnsi="Century Gothic"/>
          <w:b/>
          <w:sz w:val="24"/>
          <w:szCs w:val="24"/>
        </w:rPr>
        <w:t xml:space="preserve">Primera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432CD0">
        <w:rPr>
          <w:rFonts w:ascii="Century Gothic" w:hAnsi="Century Gothic"/>
          <w:b/>
          <w:sz w:val="24"/>
          <w:szCs w:val="24"/>
        </w:rPr>
        <w:t>cator</w:t>
      </w:r>
      <w:r w:rsidR="000968B7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2834F7">
        <w:rPr>
          <w:rFonts w:ascii="Century Gothic" w:hAnsi="Century Gothic"/>
          <w:b/>
          <w:sz w:val="24"/>
          <w:szCs w:val="24"/>
        </w:rPr>
        <w:t>veintinueve</w:t>
      </w:r>
      <w:r w:rsidR="00F56006">
        <w:rPr>
          <w:rFonts w:ascii="Century Gothic" w:hAnsi="Century Gothic"/>
          <w:b/>
          <w:sz w:val="24"/>
          <w:szCs w:val="24"/>
        </w:rPr>
        <w:t xml:space="preserve"> de marzo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</w:t>
      </w:r>
      <w:r w:rsidR="007C5E63">
        <w:rPr>
          <w:rFonts w:ascii="Century Gothic" w:hAnsi="Century Gothic"/>
          <w:sz w:val="24"/>
          <w:szCs w:val="24"/>
          <w:lang w:val="es-ES"/>
        </w:rPr>
        <w:t xml:space="preserve">Avenida Lázaro Cárdenas numero 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2305 zona 1, interior L-11 y L-101, </w:t>
      </w:r>
      <w:r w:rsidR="007C5E63">
        <w:rPr>
          <w:rFonts w:ascii="Century Gothic" w:hAnsi="Century Gothic"/>
          <w:sz w:val="24"/>
          <w:szCs w:val="24"/>
          <w:lang w:val="es-ES"/>
        </w:rPr>
        <w:t>C.P.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 Colonia Las Torres, Guadalajara,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4B7D68">
      <w:pPr>
        <w:spacing w:after="0"/>
        <w:ind w:left="567"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2834F7" w:rsidRPr="0052553A" w:rsidRDefault="002834F7" w:rsidP="002834F7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2834F7" w:rsidRPr="003041CF" w:rsidRDefault="002834F7" w:rsidP="002834F7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2834F7" w:rsidRPr="002E5DE8" w:rsidRDefault="002834F7" w:rsidP="002834F7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5"/>
          <w:szCs w:val="25"/>
        </w:rPr>
      </w:pPr>
      <w:r w:rsidRPr="002E5DE8">
        <w:rPr>
          <w:rFonts w:ascii="Century Gothic" w:hAnsi="Century Gothic"/>
          <w:b w:val="0"/>
          <w:sz w:val="25"/>
          <w:szCs w:val="25"/>
        </w:rPr>
        <w:t xml:space="preserve">Recepción del oficio </w:t>
      </w:r>
      <w:r>
        <w:rPr>
          <w:rFonts w:ascii="Century Gothic" w:hAnsi="Century Gothic"/>
          <w:b w:val="0"/>
          <w:sz w:val="25"/>
          <w:szCs w:val="25"/>
        </w:rPr>
        <w:t>1382</w:t>
      </w:r>
      <w:r w:rsidRPr="002E5DE8">
        <w:rPr>
          <w:rFonts w:ascii="Century Gothic" w:hAnsi="Century Gothic"/>
          <w:b w:val="0"/>
          <w:sz w:val="25"/>
          <w:szCs w:val="25"/>
        </w:rPr>
        <w:t>/2022</w:t>
      </w:r>
      <w:r>
        <w:rPr>
          <w:rFonts w:ascii="Century Gothic" w:hAnsi="Century Gothic"/>
          <w:b w:val="0"/>
          <w:sz w:val="25"/>
          <w:szCs w:val="25"/>
        </w:rPr>
        <w:t xml:space="preserve"> </w:t>
      </w:r>
      <w:r w:rsidRPr="002E5DE8">
        <w:rPr>
          <w:rFonts w:ascii="Century Gothic" w:hAnsi="Century Gothic"/>
          <w:b w:val="0"/>
          <w:sz w:val="25"/>
          <w:szCs w:val="25"/>
        </w:rPr>
        <w:t xml:space="preserve">que remite el Secretario de Acuerdos del </w:t>
      </w:r>
      <w:r>
        <w:rPr>
          <w:rFonts w:ascii="Century Gothic" w:hAnsi="Century Gothic"/>
          <w:b w:val="0"/>
          <w:sz w:val="25"/>
          <w:szCs w:val="25"/>
        </w:rPr>
        <w:t>Primer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Tribunal Col</w:t>
      </w:r>
      <w:r>
        <w:rPr>
          <w:rFonts w:ascii="Century Gothic" w:hAnsi="Century Gothic"/>
          <w:b w:val="0"/>
          <w:sz w:val="25"/>
          <w:szCs w:val="25"/>
        </w:rPr>
        <w:t>egiado en Materia de Trabajo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del Tercer Circuito, relativo al Juicio de Amparo número </w:t>
      </w:r>
      <w:r>
        <w:rPr>
          <w:rFonts w:ascii="Century Gothic" w:hAnsi="Century Gothic"/>
          <w:b w:val="0"/>
          <w:sz w:val="25"/>
          <w:szCs w:val="25"/>
        </w:rPr>
        <w:t>237/2020 mediante el cual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requiere a este Tribunal por el cumplimiento de la ejecutoria del juicio de amparo referido;</w:t>
      </w:r>
    </w:p>
    <w:p w:rsidR="002834F7" w:rsidRPr="004D20A5" w:rsidRDefault="002834F7" w:rsidP="002834F7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2E5DE8">
        <w:rPr>
          <w:rFonts w:ascii="Century Gothic" w:hAnsi="Century Gothic"/>
          <w:b w:val="0"/>
          <w:sz w:val="25"/>
          <w:szCs w:val="25"/>
        </w:rPr>
        <w:t xml:space="preserve">Análisis, discusión y en su caso aprobación del proyecto de sentencia del expediente del </w:t>
      </w:r>
      <w:r>
        <w:rPr>
          <w:rFonts w:ascii="Century Gothic" w:hAnsi="Century Gothic"/>
          <w:b w:val="0"/>
          <w:sz w:val="25"/>
          <w:szCs w:val="25"/>
        </w:rPr>
        <w:t>Conflicto Laboral 03/2013 y su acumulado 04/2013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en c</w:t>
      </w:r>
      <w:r>
        <w:rPr>
          <w:rFonts w:ascii="Century Gothic" w:hAnsi="Century Gothic"/>
          <w:b w:val="0"/>
          <w:sz w:val="25"/>
          <w:szCs w:val="25"/>
        </w:rPr>
        <w:t>umplimiento al Juicio de Amparo 237/2020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del </w:t>
      </w:r>
      <w:r>
        <w:rPr>
          <w:rFonts w:ascii="Century Gothic" w:hAnsi="Century Gothic"/>
          <w:b w:val="0"/>
          <w:sz w:val="25"/>
          <w:szCs w:val="25"/>
        </w:rPr>
        <w:t>Primer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Tribunal Colegiado en Materia </w:t>
      </w:r>
      <w:r>
        <w:rPr>
          <w:rFonts w:ascii="Century Gothic" w:hAnsi="Century Gothic"/>
          <w:b w:val="0"/>
          <w:sz w:val="25"/>
          <w:szCs w:val="25"/>
        </w:rPr>
        <w:t xml:space="preserve">de Trabajo </w:t>
      </w:r>
      <w:r w:rsidRPr="002E5DE8">
        <w:rPr>
          <w:rFonts w:ascii="Century Gothic" w:hAnsi="Century Gothic"/>
          <w:b w:val="0"/>
          <w:sz w:val="25"/>
          <w:szCs w:val="25"/>
        </w:rPr>
        <w:t>del Tercer Circuito</w:t>
      </w:r>
      <w:r>
        <w:rPr>
          <w:rFonts w:ascii="Century Gothic" w:hAnsi="Century Gothic"/>
          <w:b w:val="0"/>
          <w:sz w:val="25"/>
          <w:szCs w:val="25"/>
        </w:rPr>
        <w:t>;</w:t>
      </w:r>
    </w:p>
    <w:p w:rsidR="004B7D68" w:rsidRPr="00771D07" w:rsidRDefault="002834F7" w:rsidP="002834F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>
        <w:rPr>
          <w:rFonts w:ascii="Century Gothic" w:hAnsi="Century Gothic"/>
          <w:sz w:val="24"/>
          <w:szCs w:val="24"/>
        </w:rPr>
        <w:t>Clausura</w:t>
      </w:r>
      <w:r w:rsidR="004B7D68" w:rsidRPr="00771D07">
        <w:rPr>
          <w:rFonts w:ascii="Century Gothic" w:hAnsi="Century Gothic" w:cs="Arial"/>
          <w:sz w:val="25"/>
          <w:szCs w:val="25"/>
        </w:rPr>
        <w:t xml:space="preserve">. </w:t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86708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2834F7">
        <w:rPr>
          <w:rFonts w:ascii="Century Gothic" w:hAnsi="Century Gothic"/>
          <w:b/>
          <w:sz w:val="24"/>
          <w:szCs w:val="24"/>
        </w:rPr>
        <w:t>VEINTIOCHO</w:t>
      </w:r>
      <w:bookmarkStart w:id="0" w:name="_GoBack"/>
      <w:bookmarkEnd w:id="0"/>
      <w:r w:rsidR="00400C48">
        <w:rPr>
          <w:rFonts w:ascii="Century Gothic" w:hAnsi="Century Gothic"/>
          <w:b/>
          <w:sz w:val="24"/>
          <w:szCs w:val="24"/>
        </w:rPr>
        <w:t xml:space="preserve"> </w:t>
      </w:r>
      <w:r w:rsidR="00A640DF">
        <w:rPr>
          <w:rFonts w:ascii="Century Gothic" w:hAnsi="Century Gothic"/>
          <w:b/>
          <w:sz w:val="24"/>
          <w:szCs w:val="24"/>
        </w:rPr>
        <w:t xml:space="preserve">DE </w:t>
      </w:r>
      <w:r w:rsidR="00D60524">
        <w:rPr>
          <w:rFonts w:ascii="Century Gothic" w:hAnsi="Century Gothic"/>
          <w:b/>
          <w:sz w:val="24"/>
          <w:szCs w:val="24"/>
        </w:rPr>
        <w:t>MARZO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VEINTIDOS</w:t>
      </w:r>
    </w:p>
    <w:p w:rsidR="009431EA" w:rsidRPr="007E0F49" w:rsidRDefault="00D60524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9431EA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D60524" w:rsidP="009431EA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MAGISTRADA FANY LORENA JIMÉNEZ AGUIRRE </w:t>
      </w:r>
    </w:p>
    <w:p w:rsidR="001C1093" w:rsidRPr="00421D68" w:rsidRDefault="002834F7" w:rsidP="00DC6F19">
      <w:pPr>
        <w:jc w:val="center"/>
        <w:rPr>
          <w:lang w:val="es-ES"/>
        </w:rPr>
      </w:pPr>
    </w:p>
    <w:sectPr w:rsidR="001C1093" w:rsidRPr="00421D68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2834F7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2834F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2834F7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2834F7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2834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2BD4C014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46F9"/>
    <w:rsid w:val="000968B7"/>
    <w:rsid w:val="000B1B88"/>
    <w:rsid w:val="000D3F7C"/>
    <w:rsid w:val="000E14AC"/>
    <w:rsid w:val="001723F9"/>
    <w:rsid w:val="00175477"/>
    <w:rsid w:val="00195422"/>
    <w:rsid w:val="001A32E0"/>
    <w:rsid w:val="001B777B"/>
    <w:rsid w:val="00202B4D"/>
    <w:rsid w:val="00217CAE"/>
    <w:rsid w:val="002221D4"/>
    <w:rsid w:val="00227200"/>
    <w:rsid w:val="00244E47"/>
    <w:rsid w:val="0025424C"/>
    <w:rsid w:val="00257159"/>
    <w:rsid w:val="002834F7"/>
    <w:rsid w:val="002F4D2D"/>
    <w:rsid w:val="00306917"/>
    <w:rsid w:val="003369CD"/>
    <w:rsid w:val="00384412"/>
    <w:rsid w:val="00395049"/>
    <w:rsid w:val="003C7B98"/>
    <w:rsid w:val="00400C48"/>
    <w:rsid w:val="00411734"/>
    <w:rsid w:val="00421D68"/>
    <w:rsid w:val="00430C40"/>
    <w:rsid w:val="00432CD0"/>
    <w:rsid w:val="004756D7"/>
    <w:rsid w:val="00486708"/>
    <w:rsid w:val="004B7D68"/>
    <w:rsid w:val="004D7095"/>
    <w:rsid w:val="004E0281"/>
    <w:rsid w:val="004E3C92"/>
    <w:rsid w:val="005338E3"/>
    <w:rsid w:val="005643DC"/>
    <w:rsid w:val="005A46C7"/>
    <w:rsid w:val="005F02DA"/>
    <w:rsid w:val="005F1348"/>
    <w:rsid w:val="00603A2D"/>
    <w:rsid w:val="006E4BDD"/>
    <w:rsid w:val="00710AC5"/>
    <w:rsid w:val="00771D07"/>
    <w:rsid w:val="00786A67"/>
    <w:rsid w:val="007C5E63"/>
    <w:rsid w:val="007F2118"/>
    <w:rsid w:val="007F40F5"/>
    <w:rsid w:val="00804E6B"/>
    <w:rsid w:val="00840F66"/>
    <w:rsid w:val="008479B1"/>
    <w:rsid w:val="008C269A"/>
    <w:rsid w:val="008F3AF5"/>
    <w:rsid w:val="009431EA"/>
    <w:rsid w:val="0099457A"/>
    <w:rsid w:val="009D2487"/>
    <w:rsid w:val="009E6EA7"/>
    <w:rsid w:val="00A27FBA"/>
    <w:rsid w:val="00A531B1"/>
    <w:rsid w:val="00A640DF"/>
    <w:rsid w:val="00A72D3F"/>
    <w:rsid w:val="00AB5F77"/>
    <w:rsid w:val="00AD7BC1"/>
    <w:rsid w:val="00B2054D"/>
    <w:rsid w:val="00B718A7"/>
    <w:rsid w:val="00B813F5"/>
    <w:rsid w:val="00B86586"/>
    <w:rsid w:val="00BC6453"/>
    <w:rsid w:val="00BE16A3"/>
    <w:rsid w:val="00BE5873"/>
    <w:rsid w:val="00BF0F10"/>
    <w:rsid w:val="00C619F6"/>
    <w:rsid w:val="00CD273C"/>
    <w:rsid w:val="00CD40C1"/>
    <w:rsid w:val="00D031F6"/>
    <w:rsid w:val="00D46FBB"/>
    <w:rsid w:val="00D60524"/>
    <w:rsid w:val="00DC6F19"/>
    <w:rsid w:val="00E249CE"/>
    <w:rsid w:val="00E74CE5"/>
    <w:rsid w:val="00E75AF3"/>
    <w:rsid w:val="00EB7D38"/>
    <w:rsid w:val="00F00A27"/>
    <w:rsid w:val="00F42472"/>
    <w:rsid w:val="00F461D0"/>
    <w:rsid w:val="00F46FD6"/>
    <w:rsid w:val="00F56006"/>
    <w:rsid w:val="00F619DD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2022-04-05T16:32:00Z</dcterms:created>
  <dcterms:modified xsi:type="dcterms:W3CDTF">2022-04-05T16:32:00Z</dcterms:modified>
</cp:coreProperties>
</file>