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25424C">
        <w:rPr>
          <w:rFonts w:ascii="Century Gothic" w:hAnsi="Century Gothic"/>
          <w:b/>
          <w:sz w:val="24"/>
          <w:szCs w:val="24"/>
        </w:rPr>
        <w:t>Trigésima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="003A07C1">
        <w:rPr>
          <w:rFonts w:ascii="Century Gothic" w:hAnsi="Century Gothic"/>
          <w:b/>
          <w:sz w:val="24"/>
          <w:szCs w:val="24"/>
        </w:rPr>
        <w:t>Octava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3A07C1">
        <w:rPr>
          <w:rFonts w:ascii="Century Gothic" w:hAnsi="Century Gothic"/>
          <w:b/>
          <w:sz w:val="24"/>
          <w:szCs w:val="24"/>
        </w:rPr>
        <w:t>trece</w:t>
      </w:r>
      <w:r w:rsidR="00DA72FE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A07C1" w:rsidRPr="0052553A" w:rsidRDefault="003A07C1" w:rsidP="003A07C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A07C1" w:rsidRPr="003041CF" w:rsidRDefault="003A07C1" w:rsidP="003A07C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A07C1" w:rsidRPr="002E5DE8" w:rsidRDefault="003A07C1" w:rsidP="003A07C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Recepción del oficio </w:t>
      </w:r>
      <w:r>
        <w:rPr>
          <w:rFonts w:ascii="Century Gothic" w:hAnsi="Century Gothic"/>
          <w:b w:val="0"/>
          <w:sz w:val="25"/>
          <w:szCs w:val="25"/>
        </w:rPr>
        <w:t>4455</w:t>
      </w:r>
      <w:r w:rsidRPr="002E5DE8">
        <w:rPr>
          <w:rFonts w:ascii="Century Gothic" w:hAnsi="Century Gothic"/>
          <w:b w:val="0"/>
          <w:sz w:val="25"/>
          <w:szCs w:val="25"/>
        </w:rPr>
        <w:t>/2022 que remite</w:t>
      </w:r>
      <w:r>
        <w:rPr>
          <w:rFonts w:ascii="Century Gothic" w:hAnsi="Century Gothic"/>
          <w:b w:val="0"/>
          <w:sz w:val="25"/>
          <w:szCs w:val="25"/>
        </w:rPr>
        <w:t xml:space="preserve"> el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Secretario de Acuerdos del </w:t>
      </w:r>
      <w:r>
        <w:rPr>
          <w:rFonts w:ascii="Century Gothic" w:hAnsi="Century Gothic"/>
          <w:b w:val="0"/>
          <w:sz w:val="25"/>
          <w:szCs w:val="25"/>
        </w:rPr>
        <w:t>Séptimo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5"/>
          <w:szCs w:val="25"/>
        </w:rPr>
        <w:t>80/2021 mediante el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cual requiere a este Tribunal por el cumplimiento de la ejecutoria del juicio de amparo referido;</w:t>
      </w:r>
    </w:p>
    <w:p w:rsidR="003A07C1" w:rsidRPr="0079425E" w:rsidRDefault="003A07C1" w:rsidP="003A07C1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</w:t>
      </w:r>
      <w:r>
        <w:rPr>
          <w:rFonts w:ascii="Century Gothic" w:hAnsi="Century Gothic"/>
          <w:b w:val="0"/>
          <w:sz w:val="25"/>
          <w:szCs w:val="25"/>
        </w:rPr>
        <w:t>Juicio de Responsabilidad Patrimonial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33/2019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80/2021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</w:t>
      </w:r>
      <w:r>
        <w:rPr>
          <w:rFonts w:ascii="Century Gothic" w:hAnsi="Century Gothic"/>
          <w:b w:val="0"/>
          <w:sz w:val="25"/>
          <w:szCs w:val="25"/>
        </w:rPr>
        <w:t>Séptimo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</w:t>
      </w:r>
      <w:r w:rsidRPr="00D2281B">
        <w:rPr>
          <w:rFonts w:ascii="Century Gothic" w:hAnsi="Century Gothic"/>
          <w:b w:val="0"/>
          <w:sz w:val="24"/>
          <w:szCs w:val="24"/>
        </w:rPr>
        <w:t>;</w:t>
      </w:r>
    </w:p>
    <w:p w:rsidR="003A07C1" w:rsidRPr="00B113AD" w:rsidRDefault="003A07C1" w:rsidP="003A07C1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>Análisis, discusión y en su caso aprobación del proyecto de</w:t>
      </w:r>
      <w:r>
        <w:rPr>
          <w:rFonts w:ascii="Century Gothic" w:hAnsi="Century Gothic"/>
          <w:b w:val="0"/>
          <w:sz w:val="25"/>
          <w:szCs w:val="25"/>
        </w:rPr>
        <w:t xml:space="preserve"> la Aclaración de 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entencia del expediente </w:t>
      </w:r>
      <w:r>
        <w:rPr>
          <w:rFonts w:ascii="Century Gothic" w:hAnsi="Century Gothic"/>
          <w:b w:val="0"/>
          <w:sz w:val="25"/>
          <w:szCs w:val="25"/>
        </w:rPr>
        <w:t>88/2022 Recurso de Apelación;</w:t>
      </w:r>
    </w:p>
    <w:p w:rsidR="003A07C1" w:rsidRPr="00D2281B" w:rsidRDefault="003A07C1" w:rsidP="003A07C1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>
        <w:rPr>
          <w:rFonts w:ascii="Century Gothic" w:hAnsi="Century Gothic"/>
          <w:b w:val="0"/>
          <w:sz w:val="25"/>
          <w:szCs w:val="25"/>
        </w:rPr>
        <w:t>Asuntos Varios;</w:t>
      </w:r>
    </w:p>
    <w:p w:rsidR="004B7D68" w:rsidRPr="00771D07" w:rsidRDefault="003A07C1" w:rsidP="003A07C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A07C1">
        <w:rPr>
          <w:rFonts w:ascii="Century Gothic" w:hAnsi="Century Gothic"/>
          <w:b/>
          <w:sz w:val="24"/>
          <w:szCs w:val="24"/>
        </w:rPr>
        <w:t>DOCE</w:t>
      </w:r>
      <w:bookmarkStart w:id="0" w:name="_GoBack"/>
      <w:bookmarkEnd w:id="0"/>
      <w:r w:rsidR="00C97146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3A07C1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3A07C1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3A07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3A07C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3A07C1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3A07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C5E63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2022-05-16T16:19:00Z</dcterms:created>
  <dcterms:modified xsi:type="dcterms:W3CDTF">2022-05-16T16:19:00Z</dcterms:modified>
</cp:coreProperties>
</file>