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25424C">
        <w:rPr>
          <w:rFonts w:ascii="Century Gothic" w:hAnsi="Century Gothic"/>
          <w:b/>
          <w:sz w:val="24"/>
          <w:szCs w:val="24"/>
        </w:rPr>
        <w:t>Trigésima</w:t>
      </w:r>
      <w:r w:rsidR="00DC6F19">
        <w:rPr>
          <w:rFonts w:ascii="Century Gothic" w:hAnsi="Century Gothic"/>
          <w:b/>
          <w:sz w:val="24"/>
          <w:szCs w:val="24"/>
        </w:rPr>
        <w:t xml:space="preserve"> </w:t>
      </w:r>
      <w:r w:rsidR="007E5955">
        <w:rPr>
          <w:rFonts w:ascii="Century Gothic" w:hAnsi="Century Gothic"/>
          <w:b/>
          <w:sz w:val="24"/>
          <w:szCs w:val="24"/>
        </w:rPr>
        <w:t>Novena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1F31A0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7E5955">
        <w:rPr>
          <w:rFonts w:ascii="Century Gothic" w:hAnsi="Century Gothic"/>
          <w:b/>
          <w:sz w:val="24"/>
          <w:szCs w:val="24"/>
        </w:rPr>
        <w:t>dieciocho</w:t>
      </w:r>
      <w:r w:rsidR="00DA72FE">
        <w:rPr>
          <w:rFonts w:ascii="Century Gothic" w:hAnsi="Century Gothic"/>
          <w:b/>
          <w:sz w:val="24"/>
          <w:szCs w:val="24"/>
        </w:rPr>
        <w:t xml:space="preserve"> de abril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7E5955" w:rsidRPr="0052553A" w:rsidRDefault="007E5955" w:rsidP="007E5955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7E5955" w:rsidRPr="003041CF" w:rsidRDefault="007E5955" w:rsidP="007E595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7E5955" w:rsidRPr="002E5DE8" w:rsidRDefault="007E5955" w:rsidP="007E595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Recepción del oficio </w:t>
      </w:r>
      <w:r>
        <w:rPr>
          <w:rFonts w:ascii="Century Gothic" w:hAnsi="Century Gothic"/>
          <w:b w:val="0"/>
          <w:sz w:val="25"/>
          <w:szCs w:val="25"/>
        </w:rPr>
        <w:t>3866</w:t>
      </w:r>
      <w:r w:rsidRPr="002E5DE8">
        <w:rPr>
          <w:rFonts w:ascii="Century Gothic" w:hAnsi="Century Gothic"/>
          <w:b w:val="0"/>
          <w:sz w:val="25"/>
          <w:szCs w:val="25"/>
        </w:rPr>
        <w:t>/2022 que remite</w:t>
      </w:r>
      <w:r>
        <w:rPr>
          <w:rFonts w:ascii="Century Gothic" w:hAnsi="Century Gothic"/>
          <w:b w:val="0"/>
          <w:sz w:val="25"/>
          <w:szCs w:val="25"/>
        </w:rPr>
        <w:t xml:space="preserve"> el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Secretario de Acuerdos del </w:t>
      </w:r>
      <w:r>
        <w:rPr>
          <w:rFonts w:ascii="Century Gothic" w:hAnsi="Century Gothic"/>
          <w:b w:val="0"/>
          <w:sz w:val="25"/>
          <w:szCs w:val="25"/>
        </w:rPr>
        <w:t>Séptimo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Tribunal Colegiado en Materia Administrativa del Tercer Circuito, relativo al Juicio de Amparo número </w:t>
      </w:r>
      <w:r>
        <w:rPr>
          <w:rFonts w:ascii="Century Gothic" w:hAnsi="Century Gothic"/>
          <w:b w:val="0"/>
          <w:sz w:val="25"/>
          <w:szCs w:val="25"/>
        </w:rPr>
        <w:t>83/2021 mediante el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cual requiere a este Tribunal por el cumplimiento de la ejecutoria del juicio de amparo referido;</w:t>
      </w:r>
    </w:p>
    <w:p w:rsidR="007E5955" w:rsidRPr="009654A4" w:rsidRDefault="007E5955" w:rsidP="007E5955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Análisis, discusión y en su caso aprobación del proyecto de sentencia del expediente del </w:t>
      </w:r>
      <w:r>
        <w:rPr>
          <w:rFonts w:ascii="Century Gothic" w:hAnsi="Century Gothic"/>
          <w:b w:val="0"/>
          <w:sz w:val="25"/>
          <w:szCs w:val="25"/>
        </w:rPr>
        <w:t>Recurso de Apelación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</w:t>
      </w:r>
      <w:r>
        <w:rPr>
          <w:rFonts w:ascii="Century Gothic" w:hAnsi="Century Gothic"/>
          <w:b w:val="0"/>
          <w:sz w:val="25"/>
          <w:szCs w:val="25"/>
        </w:rPr>
        <w:t>1123/2018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en cumplimiento al Juicio de Amparo </w:t>
      </w:r>
      <w:r>
        <w:rPr>
          <w:rFonts w:ascii="Century Gothic" w:hAnsi="Century Gothic"/>
          <w:b w:val="0"/>
          <w:sz w:val="25"/>
          <w:szCs w:val="25"/>
        </w:rPr>
        <w:t>83/2021</w:t>
      </w:r>
      <w:r w:rsidRPr="00D2281B">
        <w:rPr>
          <w:rFonts w:ascii="Century Gothic" w:hAnsi="Century Gothic"/>
          <w:b w:val="0"/>
          <w:sz w:val="25"/>
          <w:szCs w:val="25"/>
        </w:rPr>
        <w:t xml:space="preserve"> del </w:t>
      </w:r>
      <w:r>
        <w:rPr>
          <w:rFonts w:ascii="Century Gothic" w:hAnsi="Century Gothic"/>
          <w:b w:val="0"/>
          <w:sz w:val="25"/>
          <w:szCs w:val="25"/>
        </w:rPr>
        <w:t>Séptimo</w:t>
      </w:r>
      <w:r w:rsidRPr="00D2281B">
        <w:rPr>
          <w:rFonts w:ascii="Century Gothic" w:hAnsi="Century Gothic"/>
          <w:b w:val="0"/>
          <w:sz w:val="25"/>
          <w:szCs w:val="25"/>
        </w:rPr>
        <w:t xml:space="preserve"> Tribunal Colegiado en Materia Administrativa del Tercer Circuito</w:t>
      </w:r>
      <w:r w:rsidRPr="00D2281B">
        <w:rPr>
          <w:rFonts w:ascii="Century Gothic" w:hAnsi="Century Gothic"/>
          <w:b w:val="0"/>
          <w:sz w:val="24"/>
          <w:szCs w:val="24"/>
        </w:rPr>
        <w:t>;</w:t>
      </w:r>
    </w:p>
    <w:p w:rsidR="004B7D68" w:rsidRPr="00771D07" w:rsidRDefault="007E5955" w:rsidP="007E595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7E5955">
        <w:rPr>
          <w:rFonts w:ascii="Century Gothic" w:hAnsi="Century Gothic"/>
          <w:b/>
          <w:sz w:val="24"/>
          <w:szCs w:val="24"/>
        </w:rPr>
        <w:t>TRECE</w:t>
      </w:r>
      <w:bookmarkStart w:id="0" w:name="_GoBack"/>
      <w:bookmarkEnd w:id="0"/>
      <w:r w:rsidR="00C97146">
        <w:rPr>
          <w:rFonts w:ascii="Century Gothic" w:hAnsi="Century Gothic"/>
          <w:b/>
          <w:sz w:val="24"/>
          <w:szCs w:val="24"/>
        </w:rPr>
        <w:t xml:space="preserve"> DE ABRIL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D60524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D60524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1C1093" w:rsidRPr="00421D68" w:rsidRDefault="007E5955" w:rsidP="00DC6F19">
      <w:pPr>
        <w:jc w:val="center"/>
        <w:rPr>
          <w:lang w:val="es-ES"/>
        </w:rPr>
      </w:pPr>
    </w:p>
    <w:sectPr w:rsidR="001C1093" w:rsidRPr="00421D68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7E5955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7E595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7E5955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7E5955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7E59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1D2045"/>
    <w:rsid w:val="001F31A0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84412"/>
    <w:rsid w:val="00395049"/>
    <w:rsid w:val="003A07C1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E4BDD"/>
    <w:rsid w:val="00710AC5"/>
    <w:rsid w:val="00771D07"/>
    <w:rsid w:val="00786A67"/>
    <w:rsid w:val="007C5E63"/>
    <w:rsid w:val="007E5955"/>
    <w:rsid w:val="007F2118"/>
    <w:rsid w:val="007F40F5"/>
    <w:rsid w:val="00804E6B"/>
    <w:rsid w:val="00840F66"/>
    <w:rsid w:val="008479B1"/>
    <w:rsid w:val="008C269A"/>
    <w:rsid w:val="008F3AF5"/>
    <w:rsid w:val="009431EA"/>
    <w:rsid w:val="00962670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86586"/>
    <w:rsid w:val="00BC6453"/>
    <w:rsid w:val="00BE16A3"/>
    <w:rsid w:val="00BE5873"/>
    <w:rsid w:val="00BF0F10"/>
    <w:rsid w:val="00C619F6"/>
    <w:rsid w:val="00C97146"/>
    <w:rsid w:val="00CD273C"/>
    <w:rsid w:val="00CD40C1"/>
    <w:rsid w:val="00D031F6"/>
    <w:rsid w:val="00D46FBB"/>
    <w:rsid w:val="00D60524"/>
    <w:rsid w:val="00DA72FE"/>
    <w:rsid w:val="00DB1907"/>
    <w:rsid w:val="00DC6F19"/>
    <w:rsid w:val="00E249CE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2022-05-16T16:26:00Z</dcterms:created>
  <dcterms:modified xsi:type="dcterms:W3CDTF">2022-05-16T16:26:00Z</dcterms:modified>
</cp:coreProperties>
</file>