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951073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951073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951073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951073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951073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951073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3228BFF1" w:rsidR="000F63FB" w:rsidRPr="00951073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>Conforme al artículo 2</w:t>
      </w:r>
      <w:r w:rsidR="007D75B2" w:rsidRPr="00951073">
        <w:rPr>
          <w:rFonts w:ascii="Century Gothic" w:hAnsi="Century Gothic"/>
          <w:sz w:val="24"/>
          <w:szCs w:val="24"/>
        </w:rPr>
        <w:t>8</w:t>
      </w:r>
      <w:r w:rsidRPr="00951073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C15211">
        <w:rPr>
          <w:rFonts w:ascii="Century Gothic" w:hAnsi="Century Gothic"/>
          <w:b/>
          <w:sz w:val="24"/>
          <w:szCs w:val="24"/>
        </w:rPr>
        <w:t>Cuadragésima</w:t>
      </w:r>
      <w:r w:rsidR="00542D08">
        <w:rPr>
          <w:rFonts w:ascii="Century Gothic" w:hAnsi="Century Gothic"/>
          <w:b/>
          <w:sz w:val="24"/>
          <w:szCs w:val="24"/>
        </w:rPr>
        <w:t xml:space="preserve"> </w:t>
      </w:r>
      <w:r w:rsidR="00702102">
        <w:rPr>
          <w:rFonts w:ascii="Century Gothic" w:hAnsi="Century Gothic"/>
          <w:b/>
          <w:sz w:val="24"/>
          <w:szCs w:val="24"/>
        </w:rPr>
        <w:t xml:space="preserve">Segunda </w:t>
      </w:r>
      <w:r w:rsidRPr="00951073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951073">
        <w:rPr>
          <w:rFonts w:ascii="Century Gothic" w:hAnsi="Century Gothic"/>
          <w:b/>
          <w:sz w:val="24"/>
          <w:szCs w:val="24"/>
        </w:rPr>
        <w:t>Extraordinaria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951073">
        <w:rPr>
          <w:rFonts w:ascii="Century Gothic" w:hAnsi="Century Gothic"/>
          <w:sz w:val="24"/>
          <w:szCs w:val="24"/>
        </w:rPr>
        <w:t>de dos mil veint</w:t>
      </w:r>
      <w:r w:rsidR="00460BBE" w:rsidRPr="00951073">
        <w:rPr>
          <w:rFonts w:ascii="Century Gothic" w:hAnsi="Century Gothic"/>
          <w:sz w:val="24"/>
          <w:szCs w:val="24"/>
        </w:rPr>
        <w:t>i</w:t>
      </w:r>
      <w:r w:rsidR="00EB691D" w:rsidRPr="00951073">
        <w:rPr>
          <w:rFonts w:ascii="Century Gothic" w:hAnsi="Century Gothic"/>
          <w:sz w:val="24"/>
          <w:szCs w:val="24"/>
        </w:rPr>
        <w:t>séis</w:t>
      </w:r>
      <w:r w:rsidRPr="00951073">
        <w:rPr>
          <w:rFonts w:ascii="Century Gothic" w:hAnsi="Century Gothic"/>
          <w:sz w:val="24"/>
          <w:szCs w:val="24"/>
        </w:rPr>
        <w:t xml:space="preserve">, que tendrá verificativo a las </w:t>
      </w:r>
      <w:r w:rsidR="00702102">
        <w:rPr>
          <w:rFonts w:ascii="Century Gothic" w:hAnsi="Century Gothic"/>
          <w:b/>
          <w:sz w:val="24"/>
          <w:szCs w:val="24"/>
        </w:rPr>
        <w:t xml:space="preserve">catorce </w:t>
      </w:r>
      <w:r w:rsidRPr="00951073">
        <w:rPr>
          <w:rFonts w:ascii="Century Gothic" w:hAnsi="Century Gothic"/>
          <w:b/>
          <w:sz w:val="24"/>
          <w:szCs w:val="24"/>
        </w:rPr>
        <w:t>horas</w:t>
      </w:r>
      <w:r w:rsidR="001C2079" w:rsidRPr="00951073">
        <w:rPr>
          <w:rFonts w:ascii="Century Gothic" w:hAnsi="Century Gothic"/>
          <w:b/>
          <w:sz w:val="24"/>
          <w:szCs w:val="24"/>
        </w:rPr>
        <w:t xml:space="preserve"> </w:t>
      </w:r>
      <w:r w:rsidRPr="00951073">
        <w:rPr>
          <w:rFonts w:ascii="Century Gothic" w:hAnsi="Century Gothic"/>
          <w:b/>
          <w:sz w:val="24"/>
          <w:szCs w:val="24"/>
        </w:rPr>
        <w:t>del</w:t>
      </w:r>
      <w:r w:rsidR="00AF2B85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F822FF">
        <w:rPr>
          <w:rFonts w:ascii="Century Gothic" w:hAnsi="Century Gothic"/>
          <w:b/>
          <w:sz w:val="24"/>
          <w:szCs w:val="24"/>
        </w:rPr>
        <w:t xml:space="preserve">siete de julio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A3417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, </w:t>
      </w:r>
      <w:r w:rsidRPr="00951073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951073">
        <w:rPr>
          <w:rFonts w:ascii="Century Gothic" w:hAnsi="Century Gothic"/>
          <w:sz w:val="24"/>
          <w:szCs w:val="24"/>
          <w:lang w:val="es-ES"/>
        </w:rPr>
        <w:t>número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951073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951073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951073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ORDEN DEL DÍA:</w:t>
      </w:r>
    </w:p>
    <w:p w14:paraId="7228BB5E" w14:textId="77777777" w:rsidR="008A4AD6" w:rsidRPr="00951073" w:rsidRDefault="008A4AD6" w:rsidP="001C2079">
      <w:pPr>
        <w:spacing w:after="0"/>
        <w:ind w:right="-57"/>
        <w:jc w:val="center"/>
        <w:outlineLvl w:val="0"/>
        <w:rPr>
          <w:rFonts w:ascii="Century Gothic" w:hAnsi="Century Gothic"/>
          <w:sz w:val="24"/>
          <w:szCs w:val="24"/>
        </w:rPr>
      </w:pPr>
    </w:p>
    <w:p w14:paraId="2099EE24" w14:textId="77777777" w:rsidR="008C0826" w:rsidRDefault="008C0826" w:rsidP="008C0826">
      <w:pPr>
        <w:pStyle w:val="Sangradetextonormal"/>
        <w:numPr>
          <w:ilvl w:val="0"/>
          <w:numId w:val="1"/>
        </w:numPr>
        <w:tabs>
          <w:tab w:val="left" w:pos="284"/>
        </w:tabs>
        <w:ind w:left="357" w:hanging="357"/>
        <w:jc w:val="both"/>
        <w:rPr>
          <w:rFonts w:ascii="Century Gothic" w:hAnsi="Century Gothic"/>
          <w:b w:val="0"/>
          <w:sz w:val="22"/>
          <w:szCs w:val="22"/>
        </w:rPr>
      </w:pPr>
      <w:bookmarkStart w:id="0" w:name="_Hlk181605972"/>
      <w:r>
        <w:rPr>
          <w:rFonts w:ascii="Century Gothic" w:hAnsi="Century Gothic"/>
          <w:b w:val="0"/>
          <w:sz w:val="22"/>
          <w:szCs w:val="22"/>
        </w:rPr>
        <w:t xml:space="preserve">Lista de asistencia, constatación de quórum legal y declaratoria correspondiente; </w:t>
      </w:r>
    </w:p>
    <w:p w14:paraId="4C51A256" w14:textId="77777777" w:rsidR="008C0826" w:rsidRDefault="008C0826" w:rsidP="008C0826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>Aprobación del Orden del Día;</w:t>
      </w:r>
    </w:p>
    <w:p w14:paraId="72CD8D1D" w14:textId="77777777" w:rsidR="008C0826" w:rsidRDefault="008C0826" w:rsidP="008C0826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>Análisis, discusión y en su caso aprobación del proyecto de sentencia del expediente de Recurso de Apelación 544/2026; y</w:t>
      </w:r>
    </w:p>
    <w:p w14:paraId="52AB8380" w14:textId="77777777" w:rsidR="008C0826" w:rsidRDefault="008C0826" w:rsidP="008C0826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>Clausura.</w:t>
      </w:r>
    </w:p>
    <w:p w14:paraId="696EED6E" w14:textId="77777777" w:rsidR="00C15211" w:rsidRPr="009E62A1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4"/>
          <w:szCs w:val="24"/>
        </w:rPr>
      </w:pPr>
    </w:p>
    <w:bookmarkEnd w:id="0"/>
    <w:p w14:paraId="2A0AA68C" w14:textId="77777777" w:rsidR="003B0EBF" w:rsidRPr="00951073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951073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ab/>
      </w:r>
      <w:r w:rsidRPr="00951073">
        <w:rPr>
          <w:rFonts w:ascii="Century Gothic" w:hAnsi="Century Gothic"/>
          <w:sz w:val="24"/>
          <w:szCs w:val="24"/>
        </w:rPr>
        <w:tab/>
      </w:r>
    </w:p>
    <w:p w14:paraId="592D26E7" w14:textId="5A301A69" w:rsidR="000F63FB" w:rsidRPr="00951073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951073">
        <w:rPr>
          <w:rFonts w:ascii="Century Gothic" w:hAnsi="Century Gothic"/>
          <w:b/>
          <w:sz w:val="24"/>
          <w:szCs w:val="24"/>
        </w:rPr>
        <w:t xml:space="preserve">, </w:t>
      </w:r>
      <w:r w:rsidR="00F822FF">
        <w:rPr>
          <w:rFonts w:ascii="Century Gothic" w:hAnsi="Century Gothic"/>
          <w:b/>
          <w:sz w:val="24"/>
          <w:szCs w:val="24"/>
        </w:rPr>
        <w:t>SEIS DE JULIO</w:t>
      </w:r>
      <w:r w:rsidR="00BC187B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B691D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614985A4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5C98D7AB" w14:textId="6626EDA1" w:rsidR="000F63FB" w:rsidRPr="00951073" w:rsidRDefault="000F63FB" w:rsidP="000F63FB">
      <w:pPr>
        <w:spacing w:after="0"/>
        <w:rPr>
          <w:sz w:val="24"/>
          <w:szCs w:val="24"/>
        </w:rPr>
      </w:pPr>
    </w:p>
    <w:p w14:paraId="6DFDDE6E" w14:textId="77777777" w:rsidR="00165528" w:rsidRPr="00951073" w:rsidRDefault="00165528" w:rsidP="000F63FB">
      <w:pPr>
        <w:spacing w:after="0"/>
        <w:rPr>
          <w:sz w:val="24"/>
          <w:szCs w:val="24"/>
        </w:rPr>
      </w:pPr>
    </w:p>
    <w:p w14:paraId="53DE81A9" w14:textId="77777777" w:rsidR="00165528" w:rsidRPr="00951073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951073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951073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Azul Estefania Castillo Aguayo</cp:lastModifiedBy>
  <cp:revision>3</cp:revision>
  <cp:lastPrinted>2026-01-19T15:18:00Z</cp:lastPrinted>
  <dcterms:created xsi:type="dcterms:W3CDTF">2026-07-10T18:25:00Z</dcterms:created>
  <dcterms:modified xsi:type="dcterms:W3CDTF">2026-07-10T18:26:00Z</dcterms:modified>
</cp:coreProperties>
</file>