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17BE459D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5189E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FF166F">
        <w:rPr>
          <w:rFonts w:ascii="Century Gothic" w:eastAsia="Calibri" w:hAnsi="Century Gothic" w:cs="Times New Roman"/>
          <w:b/>
          <w:sz w:val="24"/>
          <w:szCs w:val="24"/>
        </w:rPr>
        <w:t>i</w:t>
      </w:r>
      <w:r w:rsidR="0035189E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54A776E9" w14:textId="77777777" w:rsidR="0035189E" w:rsidRPr="00B339E5" w:rsidRDefault="0035189E" w:rsidP="0035189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37899F1D" w14:textId="77777777" w:rsidR="0035189E" w:rsidRDefault="0035189E" w:rsidP="0035189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35A9E68A" w14:textId="77777777" w:rsidR="0035189E" w:rsidRDefault="0035189E" w:rsidP="0035189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bookmarkStart w:id="2" w:name="_Hlk167971764"/>
      <w:r w:rsidRPr="00410336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389/2024, </w:t>
      </w:r>
      <w:r w:rsidRPr="00410336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 xml:space="preserve">el Secretario </w:t>
      </w:r>
      <w:r w:rsidRPr="00410336">
        <w:rPr>
          <w:rFonts w:ascii="Century Gothic" w:hAnsi="Century Gothic"/>
          <w:b w:val="0"/>
          <w:sz w:val="24"/>
          <w:szCs w:val="24"/>
        </w:rPr>
        <w:t xml:space="preserve">de Acuerdos 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relativo </w:t>
      </w:r>
      <w:r>
        <w:rPr>
          <w:rFonts w:ascii="Century Gothic" w:hAnsi="Century Gothic"/>
          <w:b w:val="0"/>
          <w:sz w:val="24"/>
          <w:szCs w:val="24"/>
        </w:rPr>
        <w:t xml:space="preserve">al </w:t>
      </w:r>
      <w:r w:rsidRPr="00410336">
        <w:rPr>
          <w:rFonts w:ascii="Century Gothic" w:hAnsi="Century Gothic"/>
          <w:b w:val="0"/>
          <w:sz w:val="24"/>
          <w:szCs w:val="24"/>
        </w:rPr>
        <w:t>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108/2024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cua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410336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l </w:t>
      </w:r>
      <w:r w:rsidRPr="00410336">
        <w:rPr>
          <w:rFonts w:ascii="Century Gothic" w:hAnsi="Century Gothic"/>
          <w:b w:val="0"/>
          <w:sz w:val="24"/>
          <w:szCs w:val="24"/>
        </w:rPr>
        <w:t>juicio de amparo referido</w:t>
      </w:r>
      <w:bookmarkStart w:id="3" w:name="_Hlk158972237"/>
      <w:bookmarkEnd w:id="1"/>
      <w:bookmarkEnd w:id="2"/>
      <w:r w:rsidRPr="006E2FAE">
        <w:rPr>
          <w:rFonts w:ascii="Century Gothic" w:hAnsi="Century Gothic"/>
          <w:b w:val="0"/>
          <w:sz w:val="24"/>
          <w:szCs w:val="24"/>
        </w:rPr>
        <w:t>;</w:t>
      </w:r>
    </w:p>
    <w:p w14:paraId="51FE0F27" w14:textId="77777777" w:rsidR="0035189E" w:rsidRDefault="0035189E" w:rsidP="0035189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4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105/2024 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 xml:space="preserve">108/2024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</w:t>
      </w:r>
      <w:bookmarkEnd w:id="4"/>
      <w:r>
        <w:rPr>
          <w:rFonts w:ascii="Century Gothic" w:hAnsi="Century Gothic"/>
          <w:b w:val="0"/>
          <w:sz w:val="24"/>
          <w:szCs w:val="24"/>
        </w:rPr>
        <w:t>;</w:t>
      </w:r>
    </w:p>
    <w:p w14:paraId="1A982EE6" w14:textId="77777777" w:rsidR="0035189E" w:rsidRPr="009D4FD2" w:rsidRDefault="0035189E" w:rsidP="0035189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</w:t>
      </w:r>
      <w:r w:rsidRPr="009D4FD2"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5B4BFE53" w:rsidR="00E457E5" w:rsidRPr="00827754" w:rsidRDefault="0035189E" w:rsidP="0035189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5" w:name="_Hlk158972244"/>
      <w:bookmarkEnd w:id="3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5"/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45E8DA54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F166F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35189E">
        <w:rPr>
          <w:rFonts w:ascii="Century Gothic" w:eastAsia="Calibri" w:hAnsi="Century Gothic" w:cs="Times New Roman"/>
          <w:b/>
          <w:sz w:val="24"/>
          <w:szCs w:val="24"/>
        </w:rPr>
        <w:t>CUATRO</w:t>
      </w:r>
      <w:bookmarkStart w:id="6" w:name="_GoBack"/>
      <w:bookmarkEnd w:id="6"/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6355-B4FB-406F-A1FB-A122200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2024-05-31T15:34:00Z</dcterms:created>
  <dcterms:modified xsi:type="dcterms:W3CDTF">2024-05-31T15:34:00Z</dcterms:modified>
</cp:coreProperties>
</file>