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951073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951073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951073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951073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951073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951073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1C1BD23B" w:rsidR="000F63FB" w:rsidRPr="00951073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>Conforme al artículo 2</w:t>
      </w:r>
      <w:r w:rsidR="007D75B2" w:rsidRPr="00951073">
        <w:rPr>
          <w:rFonts w:ascii="Century Gothic" w:hAnsi="Century Gothic"/>
          <w:sz w:val="24"/>
          <w:szCs w:val="24"/>
        </w:rPr>
        <w:t>8</w:t>
      </w:r>
      <w:r w:rsidRPr="00951073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C15211">
        <w:rPr>
          <w:rFonts w:ascii="Century Gothic" w:hAnsi="Century Gothic"/>
          <w:b/>
          <w:sz w:val="24"/>
          <w:szCs w:val="24"/>
        </w:rPr>
        <w:t>Cuadragésima</w:t>
      </w:r>
      <w:r w:rsidR="00542D08">
        <w:rPr>
          <w:rFonts w:ascii="Century Gothic" w:hAnsi="Century Gothic"/>
          <w:b/>
          <w:sz w:val="24"/>
          <w:szCs w:val="24"/>
        </w:rPr>
        <w:t xml:space="preserve"> </w:t>
      </w:r>
      <w:r w:rsidR="00FF4564">
        <w:rPr>
          <w:rFonts w:ascii="Century Gothic" w:hAnsi="Century Gothic"/>
          <w:b/>
          <w:sz w:val="24"/>
          <w:szCs w:val="24"/>
        </w:rPr>
        <w:t>Cuarta</w:t>
      </w:r>
      <w:r w:rsidR="00BB32C9">
        <w:rPr>
          <w:rFonts w:ascii="Century Gothic" w:hAnsi="Century Gothic"/>
          <w:b/>
          <w:sz w:val="24"/>
          <w:szCs w:val="24"/>
        </w:rPr>
        <w:t xml:space="preserve"> </w:t>
      </w:r>
      <w:r w:rsidRPr="00951073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951073">
        <w:rPr>
          <w:rFonts w:ascii="Century Gothic" w:hAnsi="Century Gothic"/>
          <w:b/>
          <w:sz w:val="24"/>
          <w:szCs w:val="24"/>
        </w:rPr>
        <w:t>Extraordinaria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951073">
        <w:rPr>
          <w:rFonts w:ascii="Century Gothic" w:hAnsi="Century Gothic"/>
          <w:sz w:val="24"/>
          <w:szCs w:val="24"/>
        </w:rPr>
        <w:t>de dos mil veint</w:t>
      </w:r>
      <w:r w:rsidR="00460BBE" w:rsidRPr="00951073">
        <w:rPr>
          <w:rFonts w:ascii="Century Gothic" w:hAnsi="Century Gothic"/>
          <w:sz w:val="24"/>
          <w:szCs w:val="24"/>
        </w:rPr>
        <w:t>i</w:t>
      </w:r>
      <w:r w:rsidR="00EB691D" w:rsidRPr="00951073">
        <w:rPr>
          <w:rFonts w:ascii="Century Gothic" w:hAnsi="Century Gothic"/>
          <w:sz w:val="24"/>
          <w:szCs w:val="24"/>
        </w:rPr>
        <w:t>séis</w:t>
      </w:r>
      <w:r w:rsidRPr="00951073">
        <w:rPr>
          <w:rFonts w:ascii="Century Gothic" w:hAnsi="Century Gothic"/>
          <w:sz w:val="24"/>
          <w:szCs w:val="24"/>
        </w:rPr>
        <w:t xml:space="preserve">, que tendrá verificativo a las </w:t>
      </w:r>
      <w:r w:rsidR="00702102">
        <w:rPr>
          <w:rFonts w:ascii="Century Gothic" w:hAnsi="Century Gothic"/>
          <w:b/>
          <w:sz w:val="24"/>
          <w:szCs w:val="24"/>
        </w:rPr>
        <w:t xml:space="preserve">catorce </w:t>
      </w:r>
      <w:r w:rsidRPr="00951073">
        <w:rPr>
          <w:rFonts w:ascii="Century Gothic" w:hAnsi="Century Gothic"/>
          <w:b/>
          <w:sz w:val="24"/>
          <w:szCs w:val="24"/>
        </w:rPr>
        <w:t>horas</w:t>
      </w:r>
      <w:r w:rsidR="001C2079" w:rsidRPr="00951073">
        <w:rPr>
          <w:rFonts w:ascii="Century Gothic" w:hAnsi="Century Gothic"/>
          <w:b/>
          <w:sz w:val="24"/>
          <w:szCs w:val="24"/>
        </w:rPr>
        <w:t xml:space="preserve"> </w:t>
      </w:r>
      <w:r w:rsidRPr="00951073">
        <w:rPr>
          <w:rFonts w:ascii="Century Gothic" w:hAnsi="Century Gothic"/>
          <w:b/>
          <w:sz w:val="24"/>
          <w:szCs w:val="24"/>
        </w:rPr>
        <w:t>del</w:t>
      </w:r>
      <w:r w:rsidR="00AF2B85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FF4564">
        <w:rPr>
          <w:rFonts w:ascii="Century Gothic" w:hAnsi="Century Gothic"/>
          <w:b/>
          <w:sz w:val="24"/>
          <w:szCs w:val="24"/>
        </w:rPr>
        <w:t>nueve</w:t>
      </w:r>
      <w:r w:rsidR="00784449">
        <w:rPr>
          <w:rFonts w:ascii="Century Gothic" w:hAnsi="Century Gothic"/>
          <w:b/>
          <w:sz w:val="24"/>
          <w:szCs w:val="24"/>
        </w:rPr>
        <w:t xml:space="preserve"> de</w:t>
      </w:r>
      <w:r w:rsidR="00F822FF">
        <w:rPr>
          <w:rFonts w:ascii="Century Gothic" w:hAnsi="Century Gothic"/>
          <w:b/>
          <w:sz w:val="24"/>
          <w:szCs w:val="24"/>
        </w:rPr>
        <w:t xml:space="preserve"> julio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A3417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, </w:t>
      </w:r>
      <w:r w:rsidRPr="00951073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951073">
        <w:rPr>
          <w:rFonts w:ascii="Century Gothic" w:hAnsi="Century Gothic"/>
          <w:sz w:val="24"/>
          <w:szCs w:val="24"/>
          <w:lang w:val="es-ES"/>
        </w:rPr>
        <w:t>número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951073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951073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951073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ORDEN DEL DÍA:</w:t>
      </w:r>
    </w:p>
    <w:p w14:paraId="2B46D26A" w14:textId="77777777" w:rsidR="00784449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5"/>
          <w:szCs w:val="25"/>
          <w:lang w:val="es-ES" w:eastAsia="es-ES"/>
        </w:rPr>
      </w:pPr>
      <w:bookmarkStart w:id="0" w:name="_Hlk181605972"/>
    </w:p>
    <w:p w14:paraId="01044B8F" w14:textId="77777777" w:rsidR="00FF4564" w:rsidRPr="00FF4564" w:rsidRDefault="00FF4564" w:rsidP="00FF456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5"/>
          <w:szCs w:val="25"/>
        </w:rPr>
      </w:pPr>
      <w:r w:rsidRPr="00FF4564">
        <w:rPr>
          <w:rFonts w:ascii="Century Gothic" w:hAnsi="Century Gothic"/>
          <w:b w:val="0"/>
          <w:sz w:val="25"/>
          <w:szCs w:val="25"/>
        </w:rPr>
        <w:t xml:space="preserve">Lista de asistencia, constatación de quórum legal y declaratoria correspondiente; </w:t>
      </w:r>
    </w:p>
    <w:p w14:paraId="1CD353B1" w14:textId="77777777" w:rsidR="00FF4564" w:rsidRPr="00FF4564" w:rsidRDefault="00FF4564" w:rsidP="00FF456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5"/>
          <w:szCs w:val="25"/>
        </w:rPr>
      </w:pPr>
      <w:r w:rsidRPr="00FF4564">
        <w:rPr>
          <w:rFonts w:ascii="Century Gothic" w:hAnsi="Century Gothic"/>
          <w:b w:val="0"/>
          <w:sz w:val="25"/>
          <w:szCs w:val="25"/>
        </w:rPr>
        <w:t>Aprobación del Orden del Día;</w:t>
      </w:r>
    </w:p>
    <w:p w14:paraId="723E5D41" w14:textId="77777777" w:rsidR="00FF4564" w:rsidRPr="00FF4564" w:rsidRDefault="00FF4564" w:rsidP="00FF456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5"/>
          <w:szCs w:val="25"/>
        </w:rPr>
      </w:pPr>
      <w:r w:rsidRPr="00FF4564">
        <w:rPr>
          <w:rFonts w:ascii="Century Gothic" w:hAnsi="Century Gothic"/>
          <w:b w:val="0"/>
          <w:sz w:val="25"/>
          <w:szCs w:val="25"/>
        </w:rPr>
        <w:t>Análisis, discusión y en su caso aprobación del proyecto de sentencia del expediente Recurso de Reclamación 2470/2025;</w:t>
      </w:r>
    </w:p>
    <w:p w14:paraId="5D8C758B" w14:textId="77777777" w:rsidR="00FF4564" w:rsidRPr="00FF4564" w:rsidRDefault="00FF4564" w:rsidP="00FF456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5"/>
          <w:szCs w:val="25"/>
        </w:rPr>
      </w:pPr>
      <w:r w:rsidRPr="00FF4564">
        <w:rPr>
          <w:rFonts w:ascii="Century Gothic" w:hAnsi="Century Gothic"/>
          <w:b w:val="0"/>
          <w:sz w:val="25"/>
          <w:szCs w:val="25"/>
        </w:rPr>
        <w:t>Análisis, discusión y en su caso aprobación del proyecto de sentencia del expediente Recusación con Causa 08/2026;</w:t>
      </w:r>
    </w:p>
    <w:p w14:paraId="70863F84" w14:textId="77777777" w:rsidR="00FF4564" w:rsidRPr="00FF4564" w:rsidRDefault="00FF4564" w:rsidP="00FF456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5"/>
          <w:szCs w:val="25"/>
        </w:rPr>
      </w:pPr>
      <w:r w:rsidRPr="00FF4564">
        <w:rPr>
          <w:rFonts w:ascii="Century Gothic" w:hAnsi="Century Gothic"/>
          <w:b w:val="0"/>
          <w:sz w:val="25"/>
          <w:szCs w:val="25"/>
        </w:rPr>
        <w:t>Asuntos varios; y</w:t>
      </w:r>
    </w:p>
    <w:p w14:paraId="12F87D65" w14:textId="693FABFA" w:rsidR="00784449" w:rsidRDefault="00FF4564" w:rsidP="00FF456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5"/>
          <w:szCs w:val="25"/>
        </w:rPr>
      </w:pPr>
      <w:r w:rsidRPr="00FF4564">
        <w:rPr>
          <w:rFonts w:ascii="Century Gothic" w:hAnsi="Century Gothic"/>
          <w:b w:val="0"/>
          <w:sz w:val="25"/>
          <w:szCs w:val="25"/>
        </w:rPr>
        <w:t>Clausura</w:t>
      </w:r>
      <w:r w:rsidR="00784449">
        <w:rPr>
          <w:rFonts w:ascii="Century Gothic" w:hAnsi="Century Gothic"/>
          <w:b w:val="0"/>
          <w:sz w:val="25"/>
          <w:szCs w:val="25"/>
        </w:rPr>
        <w:t>.</w:t>
      </w:r>
    </w:p>
    <w:p w14:paraId="696EED6E" w14:textId="77777777" w:rsidR="00C15211" w:rsidRPr="009E62A1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4"/>
          <w:szCs w:val="24"/>
        </w:rPr>
      </w:pPr>
    </w:p>
    <w:bookmarkEnd w:id="0"/>
    <w:p w14:paraId="2A0AA68C" w14:textId="77777777" w:rsidR="003B0EBF" w:rsidRPr="00951073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951073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ab/>
      </w:r>
      <w:r w:rsidRPr="00951073">
        <w:rPr>
          <w:rFonts w:ascii="Century Gothic" w:hAnsi="Century Gothic"/>
          <w:sz w:val="24"/>
          <w:szCs w:val="24"/>
        </w:rPr>
        <w:tab/>
      </w:r>
    </w:p>
    <w:p w14:paraId="592D26E7" w14:textId="7C16FF82" w:rsidR="000F63FB" w:rsidRPr="00951073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951073">
        <w:rPr>
          <w:rFonts w:ascii="Century Gothic" w:hAnsi="Century Gothic"/>
          <w:b/>
          <w:sz w:val="24"/>
          <w:szCs w:val="24"/>
        </w:rPr>
        <w:t xml:space="preserve">, </w:t>
      </w:r>
      <w:r w:rsidR="00FF4564">
        <w:rPr>
          <w:rFonts w:ascii="Century Gothic" w:hAnsi="Century Gothic"/>
          <w:b/>
          <w:sz w:val="24"/>
          <w:szCs w:val="24"/>
        </w:rPr>
        <w:t>OCHO</w:t>
      </w:r>
      <w:r w:rsidR="00784449">
        <w:rPr>
          <w:rFonts w:ascii="Century Gothic" w:hAnsi="Century Gothic"/>
          <w:b/>
          <w:sz w:val="24"/>
          <w:szCs w:val="24"/>
        </w:rPr>
        <w:t xml:space="preserve"> </w:t>
      </w:r>
      <w:r w:rsidR="00F822FF">
        <w:rPr>
          <w:rFonts w:ascii="Century Gothic" w:hAnsi="Century Gothic"/>
          <w:b/>
          <w:sz w:val="24"/>
          <w:szCs w:val="24"/>
        </w:rPr>
        <w:t>DE JULIO</w:t>
      </w:r>
      <w:r w:rsidR="00BC187B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B691D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614985A4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5C98D7AB" w14:textId="6626EDA1" w:rsidR="000F63FB" w:rsidRPr="00951073" w:rsidRDefault="000F63FB" w:rsidP="000F63FB">
      <w:pPr>
        <w:spacing w:after="0"/>
        <w:rPr>
          <w:sz w:val="24"/>
          <w:szCs w:val="24"/>
        </w:rPr>
      </w:pPr>
    </w:p>
    <w:p w14:paraId="6DFDDE6E" w14:textId="77777777" w:rsidR="00165528" w:rsidRPr="00951073" w:rsidRDefault="00165528" w:rsidP="000F63FB">
      <w:pPr>
        <w:spacing w:after="0"/>
        <w:rPr>
          <w:sz w:val="24"/>
          <w:szCs w:val="24"/>
        </w:rPr>
      </w:pPr>
    </w:p>
    <w:p w14:paraId="53DE81A9" w14:textId="77777777" w:rsidR="00165528" w:rsidRPr="00951073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951073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951073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2026-08-05T20:18:00Z</dcterms:created>
  <dcterms:modified xsi:type="dcterms:W3CDTF">2026-08-05T20:18:00Z</dcterms:modified>
</cp:coreProperties>
</file>