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607C54">
        <w:rPr>
          <w:rFonts w:ascii="Century Gothic" w:hAnsi="Century Gothic"/>
          <w:b/>
          <w:sz w:val="24"/>
          <w:szCs w:val="24"/>
        </w:rPr>
        <w:t>Cuadragésima</w:t>
      </w:r>
      <w:r w:rsidR="00C355C5">
        <w:rPr>
          <w:rFonts w:ascii="Century Gothic" w:hAnsi="Century Gothic"/>
          <w:b/>
          <w:sz w:val="24"/>
          <w:szCs w:val="24"/>
        </w:rPr>
        <w:t xml:space="preserve"> Sexta</w:t>
      </w:r>
      <w:r w:rsidR="001D2045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C619F6">
        <w:rPr>
          <w:rFonts w:ascii="Century Gothic" w:hAnsi="Century Gothic"/>
          <w:sz w:val="24"/>
          <w:szCs w:val="24"/>
        </w:rPr>
        <w:t xml:space="preserve"> del año dos mil veintidós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1F31A0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C355C5">
        <w:rPr>
          <w:rFonts w:ascii="Century Gothic" w:hAnsi="Century Gothic"/>
          <w:b/>
          <w:sz w:val="24"/>
          <w:szCs w:val="24"/>
        </w:rPr>
        <w:t>veintitrés</w:t>
      </w:r>
      <w:r w:rsidR="00CE20FD">
        <w:rPr>
          <w:rFonts w:ascii="Century Gothic" w:hAnsi="Century Gothic"/>
          <w:b/>
          <w:sz w:val="24"/>
          <w:szCs w:val="24"/>
        </w:rPr>
        <w:t xml:space="preserve"> de mayo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veintidós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</w:t>
      </w:r>
      <w:r w:rsidR="007C5E63">
        <w:rPr>
          <w:rFonts w:ascii="Century Gothic" w:hAnsi="Century Gothic"/>
          <w:sz w:val="24"/>
          <w:szCs w:val="24"/>
          <w:lang w:val="es-ES"/>
        </w:rPr>
        <w:t xml:space="preserve">Avenida Lázaro Cárdenas numero 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2305 zona 1, interior L-11 y L-101, </w:t>
      </w:r>
      <w:r w:rsidR="007C5E63">
        <w:rPr>
          <w:rFonts w:ascii="Century Gothic" w:hAnsi="Century Gothic"/>
          <w:sz w:val="24"/>
          <w:szCs w:val="24"/>
          <w:lang w:val="es-ES"/>
        </w:rPr>
        <w:t>C.P.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 Colonia Las Torres, Guadalajara,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4B7D68">
      <w:pPr>
        <w:spacing w:after="0"/>
        <w:ind w:left="567"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C355C5" w:rsidRPr="0052553A" w:rsidRDefault="00C355C5" w:rsidP="00C355C5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C355C5" w:rsidRPr="003041CF" w:rsidRDefault="00C355C5" w:rsidP="00C355C5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C355C5" w:rsidRPr="004E012F" w:rsidRDefault="00C355C5" w:rsidP="00C355C5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5"/>
          <w:szCs w:val="25"/>
        </w:rPr>
      </w:pPr>
      <w:r w:rsidRPr="002E5DE8">
        <w:rPr>
          <w:rFonts w:ascii="Century Gothic" w:hAnsi="Century Gothic"/>
          <w:b w:val="0"/>
          <w:sz w:val="25"/>
          <w:szCs w:val="25"/>
        </w:rPr>
        <w:t xml:space="preserve">Recepción del oficio </w:t>
      </w:r>
      <w:r>
        <w:rPr>
          <w:rFonts w:ascii="Century Gothic" w:hAnsi="Century Gothic"/>
          <w:b w:val="0"/>
          <w:sz w:val="25"/>
          <w:szCs w:val="25"/>
        </w:rPr>
        <w:t xml:space="preserve">16098/2022 </w:t>
      </w:r>
      <w:r w:rsidRPr="002E5DE8">
        <w:rPr>
          <w:rFonts w:ascii="Century Gothic" w:hAnsi="Century Gothic"/>
          <w:b w:val="0"/>
          <w:sz w:val="25"/>
          <w:szCs w:val="25"/>
        </w:rPr>
        <w:t>que remite</w:t>
      </w:r>
      <w:r>
        <w:rPr>
          <w:rFonts w:ascii="Century Gothic" w:hAnsi="Century Gothic"/>
          <w:b w:val="0"/>
          <w:sz w:val="25"/>
          <w:szCs w:val="25"/>
        </w:rPr>
        <w:t xml:space="preserve"> el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Secretario de Acuerdos del </w:t>
      </w:r>
      <w:r>
        <w:rPr>
          <w:rFonts w:ascii="Century Gothic" w:hAnsi="Century Gothic"/>
          <w:b w:val="0"/>
          <w:sz w:val="25"/>
          <w:szCs w:val="25"/>
        </w:rPr>
        <w:t>Juzgado Noveno de Distrito en Materia Administrativa, Civil y de Trabajo en el Estado de Jalisco</w:t>
      </w:r>
      <w:r w:rsidRPr="002E5DE8">
        <w:rPr>
          <w:rFonts w:ascii="Century Gothic" w:hAnsi="Century Gothic"/>
          <w:b w:val="0"/>
          <w:sz w:val="25"/>
          <w:szCs w:val="25"/>
        </w:rPr>
        <w:t xml:space="preserve">, relativo al Juicio de Amparo número </w:t>
      </w:r>
      <w:r>
        <w:rPr>
          <w:rFonts w:ascii="Century Gothic" w:hAnsi="Century Gothic"/>
          <w:b w:val="0"/>
          <w:sz w:val="25"/>
          <w:szCs w:val="25"/>
        </w:rPr>
        <w:t>2394/2021 mediante el cual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requiere</w:t>
      </w:r>
      <w:r w:rsidRPr="004E012F">
        <w:rPr>
          <w:rFonts w:ascii="Century Gothic" w:hAnsi="Century Gothic"/>
          <w:b w:val="0"/>
          <w:sz w:val="25"/>
          <w:szCs w:val="25"/>
        </w:rPr>
        <w:t xml:space="preserve"> a este Tribunal por el cumplimiento de la ejecutoria del juicio de amparo referido;</w:t>
      </w:r>
    </w:p>
    <w:p w:rsidR="00C355C5" w:rsidRPr="00291321" w:rsidRDefault="00C355C5" w:rsidP="00C355C5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2E5DE8">
        <w:rPr>
          <w:rFonts w:ascii="Century Gothic" w:hAnsi="Century Gothic"/>
          <w:b w:val="0"/>
          <w:sz w:val="25"/>
          <w:szCs w:val="25"/>
        </w:rPr>
        <w:t>Análisis, discusión y en su caso aprobación del proyecto de sentencia del exp</w:t>
      </w:r>
      <w:r>
        <w:rPr>
          <w:rFonts w:ascii="Century Gothic" w:hAnsi="Century Gothic"/>
          <w:b w:val="0"/>
          <w:sz w:val="25"/>
          <w:szCs w:val="25"/>
        </w:rPr>
        <w:t>ediente del Recurso de Apelación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</w:t>
      </w:r>
      <w:r>
        <w:rPr>
          <w:rFonts w:ascii="Century Gothic" w:hAnsi="Century Gothic"/>
          <w:b w:val="0"/>
          <w:sz w:val="25"/>
          <w:szCs w:val="25"/>
        </w:rPr>
        <w:t>340/2020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en cumplimiento al Juicio de Amparo </w:t>
      </w:r>
      <w:r>
        <w:rPr>
          <w:rFonts w:ascii="Century Gothic" w:hAnsi="Century Gothic"/>
          <w:b w:val="0"/>
          <w:sz w:val="25"/>
          <w:szCs w:val="25"/>
        </w:rPr>
        <w:t>2394/2021</w:t>
      </w:r>
      <w:r w:rsidRPr="00D2281B">
        <w:rPr>
          <w:rFonts w:ascii="Century Gothic" w:hAnsi="Century Gothic"/>
          <w:b w:val="0"/>
          <w:sz w:val="25"/>
          <w:szCs w:val="25"/>
        </w:rPr>
        <w:t xml:space="preserve"> del </w:t>
      </w:r>
      <w:r>
        <w:rPr>
          <w:rFonts w:ascii="Century Gothic" w:hAnsi="Century Gothic"/>
          <w:b w:val="0"/>
          <w:sz w:val="25"/>
          <w:szCs w:val="25"/>
        </w:rPr>
        <w:t>Juzgado Noveno de Distrito en Materia Administrativa, Civil y de Trabajo en el Estado de Jalisco</w:t>
      </w:r>
      <w:r w:rsidRPr="00D2281B">
        <w:rPr>
          <w:rFonts w:ascii="Century Gothic" w:hAnsi="Century Gothic"/>
          <w:b w:val="0"/>
          <w:sz w:val="24"/>
          <w:szCs w:val="24"/>
        </w:rPr>
        <w:t>;</w:t>
      </w:r>
    </w:p>
    <w:p w:rsidR="00C355C5" w:rsidRPr="0079425E" w:rsidRDefault="00C355C5" w:rsidP="00C355C5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2E5DE8">
        <w:rPr>
          <w:rFonts w:ascii="Century Gothic" w:hAnsi="Century Gothic"/>
          <w:b w:val="0"/>
          <w:sz w:val="25"/>
          <w:szCs w:val="25"/>
        </w:rPr>
        <w:t>Análisis, discusión y en su caso aprobación del proyecto de sentencia del exp</w:t>
      </w:r>
      <w:r>
        <w:rPr>
          <w:rFonts w:ascii="Century Gothic" w:hAnsi="Century Gothic"/>
          <w:b w:val="0"/>
          <w:sz w:val="25"/>
          <w:szCs w:val="25"/>
        </w:rPr>
        <w:t>ediente del Juicio de Responsabilidad Patrimonial 66/2018;</w:t>
      </w:r>
    </w:p>
    <w:p w:rsidR="00C355C5" w:rsidRPr="0001209E" w:rsidRDefault="00C355C5" w:rsidP="00C355C5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>
        <w:rPr>
          <w:rFonts w:ascii="Century Gothic" w:hAnsi="Century Gothic"/>
          <w:b w:val="0"/>
          <w:sz w:val="25"/>
          <w:szCs w:val="25"/>
        </w:rPr>
        <w:t>A</w:t>
      </w:r>
      <w:r w:rsidRPr="003934FB">
        <w:rPr>
          <w:rFonts w:ascii="Century Gothic" w:hAnsi="Century Gothic"/>
          <w:b w:val="0"/>
          <w:sz w:val="25"/>
          <w:szCs w:val="25"/>
        </w:rPr>
        <w:t>nálisis, discusión y en su caso aprobación del ejerci</w:t>
      </w:r>
      <w:r>
        <w:rPr>
          <w:rFonts w:ascii="Century Gothic" w:hAnsi="Century Gothic"/>
          <w:b w:val="0"/>
          <w:sz w:val="25"/>
          <w:szCs w:val="25"/>
        </w:rPr>
        <w:t>cio de facultad de atracción de cuatro</w:t>
      </w:r>
      <w:r w:rsidRPr="003934FB">
        <w:rPr>
          <w:rFonts w:ascii="Century Gothic" w:hAnsi="Century Gothic"/>
          <w:b w:val="0"/>
          <w:sz w:val="25"/>
          <w:szCs w:val="25"/>
        </w:rPr>
        <w:t xml:space="preserve"> demandas de nulidad</w:t>
      </w:r>
      <w:r>
        <w:rPr>
          <w:rFonts w:ascii="Century Gothic" w:hAnsi="Century Gothic"/>
          <w:b w:val="0"/>
          <w:sz w:val="25"/>
          <w:szCs w:val="25"/>
        </w:rPr>
        <w:t>;</w:t>
      </w:r>
    </w:p>
    <w:p w:rsidR="004B7D68" w:rsidRPr="00771D07" w:rsidRDefault="00C355C5" w:rsidP="00C355C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>
        <w:rPr>
          <w:rFonts w:ascii="Century Gothic" w:hAnsi="Century Gothic"/>
          <w:sz w:val="24"/>
          <w:szCs w:val="24"/>
        </w:rPr>
        <w:t>Clausura</w:t>
      </w:r>
      <w:r w:rsidR="004B7D68" w:rsidRPr="00771D07">
        <w:rPr>
          <w:rFonts w:ascii="Century Gothic" w:hAnsi="Century Gothic" w:cs="Arial"/>
          <w:sz w:val="25"/>
          <w:szCs w:val="25"/>
        </w:rPr>
        <w:t xml:space="preserve">. </w:t>
      </w:r>
    </w:p>
    <w:p w:rsidR="008479B1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8479B1" w:rsidRPr="007E0F49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C355C5">
        <w:rPr>
          <w:rFonts w:ascii="Century Gothic" w:hAnsi="Century Gothic"/>
          <w:b/>
          <w:sz w:val="24"/>
          <w:szCs w:val="24"/>
        </w:rPr>
        <w:t>ADALAJARA, JALISCO, VEINTE</w:t>
      </w:r>
      <w:bookmarkStart w:id="0" w:name="_GoBack"/>
      <w:bookmarkEnd w:id="0"/>
      <w:r w:rsidR="00CE20FD">
        <w:rPr>
          <w:rFonts w:ascii="Century Gothic" w:hAnsi="Century Gothic"/>
          <w:b/>
          <w:sz w:val="24"/>
          <w:szCs w:val="24"/>
        </w:rPr>
        <w:t xml:space="preserve"> DE MAYO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</w:t>
      </w:r>
      <w:r w:rsidR="00FC2C19">
        <w:rPr>
          <w:rFonts w:ascii="Century Gothic" w:hAnsi="Century Gothic"/>
          <w:b/>
          <w:sz w:val="24"/>
          <w:szCs w:val="24"/>
        </w:rPr>
        <w:t>VEINTIDÓS</w:t>
      </w:r>
    </w:p>
    <w:p w:rsidR="009431EA" w:rsidRPr="007E0F49" w:rsidRDefault="00B31826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9431EA"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B31826" w:rsidRDefault="00B31826" w:rsidP="00E14B17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MAGISTRADA FANY LORENA JIMÉNEZ AGUIRRE</w:t>
      </w:r>
    </w:p>
    <w:p w:rsidR="001C1093" w:rsidRPr="00E14B17" w:rsidRDefault="00972DB9" w:rsidP="00E14B17">
      <w:pPr>
        <w:spacing w:after="0" w:line="240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</w:t>
      </w:r>
    </w:p>
    <w:sectPr w:rsidR="001C1093" w:rsidRPr="00E14B17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C355C5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C355C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C355C5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C355C5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C355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2BD4C014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46F9"/>
    <w:rsid w:val="000968B7"/>
    <w:rsid w:val="000B1B88"/>
    <w:rsid w:val="000D3F7C"/>
    <w:rsid w:val="000E14AC"/>
    <w:rsid w:val="001723F9"/>
    <w:rsid w:val="00175477"/>
    <w:rsid w:val="00195422"/>
    <w:rsid w:val="001A32E0"/>
    <w:rsid w:val="001B26E9"/>
    <w:rsid w:val="001B777B"/>
    <w:rsid w:val="001D2045"/>
    <w:rsid w:val="001F31A0"/>
    <w:rsid w:val="00202B4D"/>
    <w:rsid w:val="00217CAE"/>
    <w:rsid w:val="002221D4"/>
    <w:rsid w:val="00227200"/>
    <w:rsid w:val="00244E47"/>
    <w:rsid w:val="0025424C"/>
    <w:rsid w:val="00257159"/>
    <w:rsid w:val="002C1841"/>
    <w:rsid w:val="002F4D2D"/>
    <w:rsid w:val="00306917"/>
    <w:rsid w:val="003369CD"/>
    <w:rsid w:val="00384412"/>
    <w:rsid w:val="00395049"/>
    <w:rsid w:val="003A07C1"/>
    <w:rsid w:val="003C7B98"/>
    <w:rsid w:val="00400C48"/>
    <w:rsid w:val="00411734"/>
    <w:rsid w:val="00421D68"/>
    <w:rsid w:val="00430C40"/>
    <w:rsid w:val="00432CD0"/>
    <w:rsid w:val="004756D7"/>
    <w:rsid w:val="00486708"/>
    <w:rsid w:val="004B7D68"/>
    <w:rsid w:val="004D7095"/>
    <w:rsid w:val="004E0281"/>
    <w:rsid w:val="004E3C92"/>
    <w:rsid w:val="005338E3"/>
    <w:rsid w:val="005643DC"/>
    <w:rsid w:val="005A46C7"/>
    <w:rsid w:val="005F02DA"/>
    <w:rsid w:val="005F1348"/>
    <w:rsid w:val="00603A2D"/>
    <w:rsid w:val="00607C54"/>
    <w:rsid w:val="006E4BDD"/>
    <w:rsid w:val="00710AC5"/>
    <w:rsid w:val="00761FDA"/>
    <w:rsid w:val="00771D07"/>
    <w:rsid w:val="00786A67"/>
    <w:rsid w:val="007B572F"/>
    <w:rsid w:val="007C5E63"/>
    <w:rsid w:val="007E5955"/>
    <w:rsid w:val="007F2118"/>
    <w:rsid w:val="007F40F5"/>
    <w:rsid w:val="00804E6B"/>
    <w:rsid w:val="00840F66"/>
    <w:rsid w:val="008479B1"/>
    <w:rsid w:val="008C269A"/>
    <w:rsid w:val="008F3AF5"/>
    <w:rsid w:val="009431EA"/>
    <w:rsid w:val="00962670"/>
    <w:rsid w:val="00972DB9"/>
    <w:rsid w:val="0099457A"/>
    <w:rsid w:val="009D2487"/>
    <w:rsid w:val="009E6EA7"/>
    <w:rsid w:val="00A27FBA"/>
    <w:rsid w:val="00A531B1"/>
    <w:rsid w:val="00A640DF"/>
    <w:rsid w:val="00A72D3F"/>
    <w:rsid w:val="00AB5F77"/>
    <w:rsid w:val="00AD7BC1"/>
    <w:rsid w:val="00B2054D"/>
    <w:rsid w:val="00B31826"/>
    <w:rsid w:val="00B718A7"/>
    <w:rsid w:val="00B813F5"/>
    <w:rsid w:val="00B86586"/>
    <w:rsid w:val="00BC6453"/>
    <w:rsid w:val="00BE16A3"/>
    <w:rsid w:val="00BE5873"/>
    <w:rsid w:val="00BF0F10"/>
    <w:rsid w:val="00C3017B"/>
    <w:rsid w:val="00C355C5"/>
    <w:rsid w:val="00C619F6"/>
    <w:rsid w:val="00C97146"/>
    <w:rsid w:val="00CD273C"/>
    <w:rsid w:val="00CD40C1"/>
    <w:rsid w:val="00CE20FD"/>
    <w:rsid w:val="00D031F6"/>
    <w:rsid w:val="00D46FBB"/>
    <w:rsid w:val="00D60524"/>
    <w:rsid w:val="00DA72FE"/>
    <w:rsid w:val="00DB1907"/>
    <w:rsid w:val="00DC6F19"/>
    <w:rsid w:val="00E14B17"/>
    <w:rsid w:val="00E249CE"/>
    <w:rsid w:val="00E74CE5"/>
    <w:rsid w:val="00E75AF3"/>
    <w:rsid w:val="00E90164"/>
    <w:rsid w:val="00EB7D38"/>
    <w:rsid w:val="00F00A27"/>
    <w:rsid w:val="00F42472"/>
    <w:rsid w:val="00F461D0"/>
    <w:rsid w:val="00F46FD6"/>
    <w:rsid w:val="00F56006"/>
    <w:rsid w:val="00F619DD"/>
    <w:rsid w:val="00F82AA0"/>
    <w:rsid w:val="00FC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2022-06-01T17:54:00Z</dcterms:created>
  <dcterms:modified xsi:type="dcterms:W3CDTF">2022-06-01T17:54:00Z</dcterms:modified>
</cp:coreProperties>
</file>