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DA0C" w14:textId="77777777" w:rsidR="005A6774" w:rsidRPr="00827754" w:rsidRDefault="005A6774" w:rsidP="005A6774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CD8F1AC" w14:textId="77777777" w:rsidR="005A6774" w:rsidRPr="00827754" w:rsidRDefault="005A6774" w:rsidP="005A6774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9BC424F" w14:textId="77777777" w:rsidR="005A6774" w:rsidRPr="00827754" w:rsidRDefault="005A6774" w:rsidP="005A6774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1648769E" w14:textId="77777777" w:rsidR="005A6774" w:rsidRPr="00827754" w:rsidRDefault="005A6774" w:rsidP="005A6774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4FB3B6D" w14:textId="77777777" w:rsidR="005A6774" w:rsidRPr="00827754" w:rsidRDefault="005A6774" w:rsidP="005A6774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>
        <w:rPr>
          <w:rFonts w:ascii="Century Gothic" w:eastAsia="Calibri" w:hAnsi="Century Gothic" w:cs="Times New Roman"/>
          <w:b/>
          <w:sz w:val="24"/>
          <w:szCs w:val="24"/>
        </w:rPr>
        <w:t>Quincuagésima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veinticuatro, que tendrá verificativo a las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/>
          <w:sz w:val="24"/>
          <w:szCs w:val="24"/>
        </w:rPr>
        <w:t>once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>
        <w:rPr>
          <w:rFonts w:ascii="Century Gothic" w:eastAsia="Calibri" w:hAnsi="Century Gothic" w:cs="Times New Roman"/>
          <w:b/>
          <w:sz w:val="24"/>
          <w:szCs w:val="24"/>
        </w:rPr>
        <w:t>junio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número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6523AEFE" w14:textId="77777777" w:rsidR="005A6774" w:rsidRPr="00827754" w:rsidRDefault="005A6774" w:rsidP="005A6774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24FD43C8" w14:textId="77777777" w:rsidR="005A6774" w:rsidRPr="00827754" w:rsidRDefault="005A6774" w:rsidP="005A6774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231E0CA6" w14:textId="77777777" w:rsidR="005A6774" w:rsidRPr="00B339E5" w:rsidRDefault="005A6774" w:rsidP="005A677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52D81099" w14:textId="77777777" w:rsidR="005A6774" w:rsidRDefault="005A6774" w:rsidP="005A677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4601A4AF" w14:textId="77777777" w:rsidR="005A6774" w:rsidRDefault="005A6774" w:rsidP="005A677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69259916"/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2" w:name="_Hlk153442742"/>
      <w:bookmarkStart w:id="3" w:name="_Hlk167971764"/>
      <w:r w:rsidRPr="00410336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481/2024-3 y 248/</w:t>
      </w:r>
      <w:proofErr w:type="spellStart"/>
      <w:r>
        <w:rPr>
          <w:rFonts w:ascii="Century Gothic" w:hAnsi="Century Gothic"/>
          <w:b w:val="0"/>
          <w:sz w:val="24"/>
          <w:szCs w:val="24"/>
        </w:rPr>
        <w:t>5TCCC</w:t>
      </w:r>
      <w:proofErr w:type="spellEnd"/>
      <w:r>
        <w:rPr>
          <w:rFonts w:ascii="Century Gothic" w:hAnsi="Century Gothic"/>
          <w:b w:val="0"/>
          <w:sz w:val="24"/>
          <w:szCs w:val="24"/>
        </w:rPr>
        <w:t xml:space="preserve">/2024/2, </w:t>
      </w:r>
      <w:r w:rsidRPr="00410336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 xml:space="preserve">el Secretario </w:t>
      </w:r>
      <w:r w:rsidRPr="00410336">
        <w:rPr>
          <w:rFonts w:ascii="Century Gothic" w:hAnsi="Century Gothic"/>
          <w:b w:val="0"/>
          <w:sz w:val="24"/>
          <w:szCs w:val="24"/>
        </w:rPr>
        <w:t xml:space="preserve">de Acuerdos del </w:t>
      </w:r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r w:rsidRPr="00410336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a los </w:t>
      </w:r>
      <w:r w:rsidRPr="00410336">
        <w:rPr>
          <w:rFonts w:ascii="Century Gothic" w:hAnsi="Century Gothic"/>
          <w:b w:val="0"/>
          <w:sz w:val="24"/>
          <w:szCs w:val="24"/>
        </w:rPr>
        <w:t>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Amparo número</w:t>
      </w:r>
      <w:r>
        <w:rPr>
          <w:rFonts w:ascii="Century Gothic" w:hAnsi="Century Gothic"/>
          <w:b w:val="0"/>
          <w:sz w:val="24"/>
          <w:szCs w:val="24"/>
        </w:rPr>
        <w:t xml:space="preserve"> 293/2022 y 352/2023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cua</w:t>
      </w:r>
      <w:r>
        <w:rPr>
          <w:rFonts w:ascii="Century Gothic" w:hAnsi="Century Gothic"/>
          <w:b w:val="0"/>
          <w:sz w:val="24"/>
          <w:szCs w:val="24"/>
        </w:rPr>
        <w:t>les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 </w:t>
      </w:r>
      <w:r w:rsidRPr="00410336">
        <w:rPr>
          <w:rFonts w:ascii="Century Gothic" w:hAnsi="Century Gothic"/>
          <w:b w:val="0"/>
          <w:sz w:val="24"/>
          <w:szCs w:val="24"/>
        </w:rPr>
        <w:t>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de amparo referido</w:t>
      </w:r>
      <w:bookmarkStart w:id="4" w:name="_Hlk158972237"/>
      <w:bookmarkEnd w:id="2"/>
      <w:r>
        <w:rPr>
          <w:rFonts w:ascii="Century Gothic" w:hAnsi="Century Gothic"/>
          <w:b w:val="0"/>
          <w:sz w:val="24"/>
          <w:szCs w:val="24"/>
        </w:rPr>
        <w:t>s</w:t>
      </w:r>
      <w:bookmarkEnd w:id="3"/>
      <w:r w:rsidRPr="006E2FAE">
        <w:rPr>
          <w:rFonts w:ascii="Century Gothic" w:hAnsi="Century Gothic"/>
          <w:b w:val="0"/>
          <w:sz w:val="24"/>
          <w:szCs w:val="24"/>
        </w:rPr>
        <w:t>;</w:t>
      </w:r>
    </w:p>
    <w:p w14:paraId="4817A504" w14:textId="77777777" w:rsidR="005A6774" w:rsidRDefault="005A6774" w:rsidP="005A677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</w:t>
      </w:r>
      <w:bookmarkStart w:id="5" w:name="_Hlk167971788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293/2022 Recurso de Apelación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177/2022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bookmarkEnd w:id="5"/>
      <w:r>
        <w:rPr>
          <w:rFonts w:ascii="Century Gothic" w:hAnsi="Century Gothic"/>
          <w:b w:val="0"/>
          <w:sz w:val="24"/>
          <w:szCs w:val="24"/>
        </w:rPr>
        <w:t>;</w:t>
      </w:r>
    </w:p>
    <w:p w14:paraId="4E226351" w14:textId="77777777" w:rsidR="005A6774" w:rsidRDefault="005A6774" w:rsidP="005A677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1363/2023 Recurso de Apelación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352/2023 </w:t>
      </w:r>
      <w:r w:rsidRPr="00993705">
        <w:rPr>
          <w:rFonts w:ascii="Century Gothic" w:hAnsi="Century Gothic"/>
          <w:b w:val="0"/>
          <w:sz w:val="24"/>
          <w:szCs w:val="24"/>
        </w:rPr>
        <w:t>del</w:t>
      </w:r>
      <w:r>
        <w:rPr>
          <w:rFonts w:ascii="Century Gothic" w:hAnsi="Century Gothic"/>
          <w:b w:val="0"/>
          <w:sz w:val="24"/>
          <w:szCs w:val="24"/>
        </w:rPr>
        <w:t xml:space="preserve"> Quinto Tribunal Colegiado en Materia Administrativa del Tercer Circuito;</w:t>
      </w:r>
      <w:r w:rsidRPr="009D4FD2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1849049A" w14:textId="77777777" w:rsidR="005A6774" w:rsidRPr="009D4FD2" w:rsidRDefault="005A6774" w:rsidP="005A677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</w:t>
      </w:r>
      <w:r w:rsidRPr="009D4FD2">
        <w:rPr>
          <w:rFonts w:ascii="Century Gothic" w:hAnsi="Century Gothic"/>
          <w:b w:val="0"/>
          <w:sz w:val="24"/>
          <w:szCs w:val="24"/>
        </w:rPr>
        <w:t>y</w:t>
      </w:r>
    </w:p>
    <w:p w14:paraId="44424A2F" w14:textId="77777777" w:rsidR="005A6774" w:rsidRPr="001A6881" w:rsidRDefault="005A6774" w:rsidP="005A6774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bookmarkStart w:id="6" w:name="_Hlk158972244"/>
      <w:bookmarkEnd w:id="1"/>
      <w:bookmarkEnd w:id="4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6"/>
      <w:r w:rsidRPr="00993705">
        <w:rPr>
          <w:rFonts w:ascii="Century Gothic" w:hAnsi="Century Gothic"/>
          <w:b w:val="0"/>
          <w:sz w:val="24"/>
          <w:szCs w:val="24"/>
        </w:rPr>
        <w:t>.</w:t>
      </w:r>
    </w:p>
    <w:p w14:paraId="3E24B66E" w14:textId="77777777" w:rsidR="005A6774" w:rsidRDefault="005A6774" w:rsidP="005A6774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</w:r>
    </w:p>
    <w:p w14:paraId="21776D22" w14:textId="77777777" w:rsidR="005A6774" w:rsidRPr="00827754" w:rsidRDefault="005A6774" w:rsidP="005A6774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 xml:space="preserve">Lo hago de su conocimiento para los efectos correspondientes. </w:t>
      </w:r>
    </w:p>
    <w:p w14:paraId="7DA27CA7" w14:textId="77777777" w:rsidR="005A6774" w:rsidRPr="00827754" w:rsidRDefault="005A6774" w:rsidP="005A6774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5D95018F" w14:textId="77777777" w:rsidR="005A6774" w:rsidRPr="00827754" w:rsidRDefault="005A6774" w:rsidP="005A677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>
        <w:rPr>
          <w:rFonts w:ascii="Century Gothic" w:eastAsia="Calibri" w:hAnsi="Century Gothic" w:cs="Times New Roman"/>
          <w:b/>
          <w:sz w:val="24"/>
          <w:szCs w:val="24"/>
        </w:rPr>
        <w:t>DIEZ DE JUNIO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VEINTICUATRO</w:t>
      </w:r>
    </w:p>
    <w:p w14:paraId="3869C48F" w14:textId="77777777" w:rsidR="005A6774" w:rsidRPr="00827754" w:rsidRDefault="005A6774" w:rsidP="005A677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PRESIDENTE DE LA SALA SUPERIOR DEL TRIBUNAL DE </w:t>
      </w:r>
    </w:p>
    <w:p w14:paraId="4CA67438" w14:textId="77777777" w:rsidR="005A6774" w:rsidRPr="00827754" w:rsidRDefault="005A6774" w:rsidP="005A677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28C5731E" w14:textId="77777777" w:rsidR="005A6774" w:rsidRPr="00827754" w:rsidRDefault="005A6774" w:rsidP="005A677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9DE1985" w14:textId="77777777" w:rsidR="005A6774" w:rsidRPr="00827754" w:rsidRDefault="005A6774" w:rsidP="005A677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885D212" w14:textId="77777777" w:rsidR="005A6774" w:rsidRPr="00827754" w:rsidRDefault="005A6774" w:rsidP="005A677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0D8AC57" w14:textId="73588176" w:rsidR="005A6774" w:rsidRDefault="005A6774" w:rsidP="005A6774">
      <w:pPr>
        <w:ind w:left="708" w:firstLine="708"/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 JOSÉ RAMÓN JIMÉNEZ GUTIÉRRE</w:t>
      </w:r>
      <w:r>
        <w:rPr>
          <w:rFonts w:ascii="Century Gothic" w:eastAsia="Calibri" w:hAnsi="Century Gothic" w:cs="Times New Roman"/>
          <w:b/>
          <w:sz w:val="24"/>
          <w:szCs w:val="24"/>
        </w:rPr>
        <w:t>Z</w:t>
      </w:r>
    </w:p>
    <w:p w14:paraId="6C77DF29" w14:textId="077D86DF" w:rsidR="00716BAB" w:rsidRPr="005A6774" w:rsidRDefault="00716BAB" w:rsidP="005A6774">
      <w:bookmarkStart w:id="7" w:name="_GoBack"/>
      <w:bookmarkEnd w:id="7"/>
      <w:permEnd w:id="811214924"/>
    </w:p>
    <w:sectPr w:rsidR="00716BAB" w:rsidRPr="005A677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9003B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37C30"/>
    <w:rsid w:val="0035189E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509B4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521BF"/>
    <w:rsid w:val="00573F42"/>
    <w:rsid w:val="00576C4D"/>
    <w:rsid w:val="005A6774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AD3653"/>
    <w:rsid w:val="00B2498F"/>
    <w:rsid w:val="00B331EA"/>
    <w:rsid w:val="00B346F9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E73D6"/>
    <w:rsid w:val="00FF166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0206-9C1C-4C99-B9FD-8AE5A62F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2024-06-27T17:34:00Z</dcterms:created>
  <dcterms:modified xsi:type="dcterms:W3CDTF">2024-06-27T17:34:00Z</dcterms:modified>
</cp:coreProperties>
</file>