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permStart w:id="1100681938" w:edGrp="everyone"/>
      <w:r w:rsidRPr="00E457E5">
        <w:rPr>
          <w:rFonts w:ascii="Century Gothic" w:eastAsia="Calibri" w:hAnsi="Century Gothic" w:cs="Times New Roman"/>
          <w:b/>
          <w:sz w:val="24"/>
          <w:szCs w:val="24"/>
        </w:rPr>
        <w:t>MAGISTRADOS INTEGRANTES DE LA SALA SUPERIOR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DEL TRIBUNAL DE JUSTICIA ADMINISTRATIVA DEL ESTADO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P R E S E N T E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alibri" w:eastAsia="Calibri" w:hAnsi="Calibri" w:cs="Times New Roman"/>
          <w:sz w:val="24"/>
          <w:szCs w:val="24"/>
        </w:rPr>
        <w:tab/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Conforme al artículo 21 fracción IV del Reglamento Interior del Tribunal de Justicia Administrativa del Estado de Jalisco, se convoca a la </w:t>
      </w:r>
      <w:r w:rsidR="00E87580">
        <w:rPr>
          <w:rFonts w:ascii="Century Gothic" w:eastAsia="Calibri" w:hAnsi="Century Gothic" w:cs="Times New Roman"/>
          <w:b/>
          <w:sz w:val="24"/>
          <w:szCs w:val="24"/>
        </w:rPr>
        <w:t>Quincuagésima Segunda</w:t>
      </w:r>
      <w:r w:rsidR="00FE51BC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>Sesión Extraordinaria</w:t>
      </w:r>
      <w:r w:rsidR="0071724D">
        <w:rPr>
          <w:rFonts w:ascii="Century Gothic" w:eastAsia="Calibri" w:hAnsi="Century Gothic" w:cs="Times New Roman"/>
          <w:sz w:val="24"/>
          <w:szCs w:val="24"/>
        </w:rPr>
        <w:t xml:space="preserve"> del año dos mil veintitrés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que tendrá verificativo a las </w:t>
      </w:r>
      <w:r w:rsidR="00CB04AF">
        <w:rPr>
          <w:rFonts w:ascii="Century Gothic" w:eastAsia="Calibri" w:hAnsi="Century Gothic" w:cs="Times New Roman"/>
          <w:b/>
          <w:sz w:val="24"/>
          <w:szCs w:val="24"/>
        </w:rPr>
        <w:t>catorce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horas </w:t>
      </w:r>
      <w:r w:rsidRPr="00E457E5">
        <w:rPr>
          <w:rFonts w:ascii="Century Gothic" w:eastAsia="Calibri" w:hAnsi="Century Gothic" w:cs="Times New Roman"/>
          <w:sz w:val="24"/>
          <w:szCs w:val="24"/>
        </w:rPr>
        <w:t>el día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E87580">
        <w:rPr>
          <w:rFonts w:ascii="Century Gothic" w:eastAsia="Calibri" w:hAnsi="Century Gothic" w:cs="Times New Roman"/>
          <w:b/>
          <w:sz w:val="24"/>
          <w:szCs w:val="24"/>
        </w:rPr>
        <w:t>treinta</w:t>
      </w:r>
      <w:r w:rsidR="00811B41">
        <w:rPr>
          <w:rFonts w:ascii="Century Gothic" w:eastAsia="Calibri" w:hAnsi="Century Gothic" w:cs="Times New Roman"/>
          <w:b/>
          <w:sz w:val="24"/>
          <w:szCs w:val="24"/>
        </w:rPr>
        <w:t xml:space="preserve"> de junio</w:t>
      </w:r>
      <w:r w:rsidR="0071724D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veintitrés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en el Salón de Sesiones ubicado en 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Avenida Lázaro Cárdenas </w:t>
      </w:r>
      <w:r w:rsidR="00BA06D7" w:rsidRPr="00E457E5">
        <w:rPr>
          <w:rFonts w:ascii="Century Gothic" w:eastAsia="Calibri" w:hAnsi="Century Gothic" w:cs="Times New Roman"/>
          <w:sz w:val="24"/>
          <w:szCs w:val="24"/>
          <w:lang w:val="es-ES"/>
        </w:rPr>
        <w:t>número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 2305 zona 1, interior L-11 y L-101, C.P. Colonia Las Torres, Guadalajara, Jalisco</w:t>
      </w:r>
      <w:r w:rsidRPr="00E457E5">
        <w:rPr>
          <w:rFonts w:ascii="Century Gothic" w:eastAsia="Calibri" w:hAnsi="Century Gothic" w:cs="Times New Roman"/>
          <w:sz w:val="24"/>
          <w:szCs w:val="24"/>
        </w:rPr>
        <w:t>, con el siguiente;</w:t>
      </w:r>
    </w:p>
    <w:p w:rsidR="00E457E5" w:rsidRPr="00E457E5" w:rsidRDefault="00E457E5" w:rsidP="00E457E5">
      <w:pPr>
        <w:spacing w:after="0" w:line="240" w:lineRule="atLeast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ind w:right="-57"/>
        <w:jc w:val="center"/>
        <w:outlineLvl w:val="0"/>
        <w:rPr>
          <w:rFonts w:ascii="Century Gothic" w:eastAsia="Calibri" w:hAnsi="Century Gothic" w:cs="Times New Roman"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ORDEN DEL DÍA:</w:t>
      </w:r>
    </w:p>
    <w:p w:rsidR="00E457E5" w:rsidRPr="00E457E5" w:rsidRDefault="00E457E5" w:rsidP="00E457E5">
      <w:pPr>
        <w:spacing w:after="0"/>
        <w:ind w:right="-57"/>
        <w:outlineLvl w:val="0"/>
        <w:rPr>
          <w:rFonts w:ascii="Century Gothic" w:eastAsia="Calibri" w:hAnsi="Century Gothic" w:cs="Times New Roman"/>
          <w:sz w:val="24"/>
          <w:szCs w:val="24"/>
        </w:rPr>
      </w:pPr>
    </w:p>
    <w:p w:rsidR="00901A2D" w:rsidRPr="00B339E5" w:rsidRDefault="00901A2D" w:rsidP="00901A2D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Verdana"/>
          <w:sz w:val="24"/>
          <w:szCs w:val="24"/>
          <w:lang w:val="es-ES" w:eastAsia="es-ES"/>
        </w:rPr>
      </w:pPr>
    </w:p>
    <w:p w:rsidR="00E87580" w:rsidRPr="00B339E5" w:rsidRDefault="00E87580" w:rsidP="00E87580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E87580" w:rsidRPr="00B339E5" w:rsidRDefault="00E87580" w:rsidP="00E87580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E87580" w:rsidRPr="00D7448B" w:rsidRDefault="00E87580" w:rsidP="00E87580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>Recepción de</w:t>
      </w:r>
      <w:r>
        <w:rPr>
          <w:rFonts w:ascii="Century Gothic" w:hAnsi="Century Gothic"/>
          <w:b w:val="0"/>
          <w:sz w:val="24"/>
          <w:szCs w:val="24"/>
        </w:rPr>
        <w:t xml:space="preserve"> </w:t>
      </w:r>
      <w:r w:rsidRPr="00B339E5">
        <w:rPr>
          <w:rFonts w:ascii="Century Gothic" w:hAnsi="Century Gothic"/>
          <w:b w:val="0"/>
          <w:sz w:val="24"/>
          <w:szCs w:val="24"/>
        </w:rPr>
        <w:t>l</w:t>
      </w:r>
      <w:r>
        <w:rPr>
          <w:rFonts w:ascii="Century Gothic" w:hAnsi="Century Gothic"/>
          <w:b w:val="0"/>
          <w:sz w:val="24"/>
          <w:szCs w:val="24"/>
        </w:rPr>
        <w:t>os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oficio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</w:t>
      </w:r>
      <w:r>
        <w:rPr>
          <w:rFonts w:ascii="Century Gothic" w:hAnsi="Century Gothic"/>
          <w:b w:val="0"/>
          <w:sz w:val="24"/>
          <w:szCs w:val="24"/>
        </w:rPr>
        <w:t xml:space="preserve">9765/2023 y 472/2023 </w:t>
      </w:r>
      <w:r w:rsidRPr="00B339E5">
        <w:rPr>
          <w:rFonts w:ascii="Century Gothic" w:hAnsi="Century Gothic"/>
          <w:b w:val="0"/>
          <w:sz w:val="24"/>
          <w:szCs w:val="24"/>
        </w:rPr>
        <w:t>que remite</w:t>
      </w:r>
      <w:r>
        <w:rPr>
          <w:rFonts w:ascii="Century Gothic" w:hAnsi="Century Gothic"/>
          <w:b w:val="0"/>
          <w:sz w:val="24"/>
          <w:szCs w:val="24"/>
        </w:rPr>
        <w:t>n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</w:t>
      </w:r>
      <w:r>
        <w:rPr>
          <w:rFonts w:ascii="Century Gothic" w:hAnsi="Century Gothic"/>
          <w:b w:val="0"/>
          <w:sz w:val="24"/>
          <w:szCs w:val="24"/>
        </w:rPr>
        <w:t>los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Secretario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de Acuerdos del </w:t>
      </w:r>
      <w:r>
        <w:rPr>
          <w:rFonts w:ascii="Century Gothic" w:hAnsi="Century Gothic"/>
          <w:b w:val="0"/>
          <w:sz w:val="24"/>
          <w:szCs w:val="24"/>
        </w:rPr>
        <w:t xml:space="preserve">Segundo y Quinto Tribunal Colegiado en Materia Administrativa del Tercer Circuito, </w:t>
      </w:r>
      <w:r w:rsidRPr="00B339E5">
        <w:rPr>
          <w:rFonts w:ascii="Century Gothic" w:hAnsi="Century Gothic"/>
          <w:b w:val="0"/>
          <w:sz w:val="24"/>
          <w:szCs w:val="24"/>
        </w:rPr>
        <w:t>relativo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a</w:t>
      </w:r>
      <w:r>
        <w:rPr>
          <w:rFonts w:ascii="Century Gothic" w:hAnsi="Century Gothic"/>
          <w:b w:val="0"/>
          <w:sz w:val="24"/>
          <w:szCs w:val="24"/>
        </w:rPr>
        <w:t xml:space="preserve"> </w:t>
      </w:r>
      <w:r w:rsidRPr="00B339E5">
        <w:rPr>
          <w:rFonts w:ascii="Century Gothic" w:hAnsi="Century Gothic"/>
          <w:b w:val="0"/>
          <w:sz w:val="24"/>
          <w:szCs w:val="24"/>
        </w:rPr>
        <w:t>l</w:t>
      </w:r>
      <w:r>
        <w:rPr>
          <w:rFonts w:ascii="Century Gothic" w:hAnsi="Century Gothic"/>
          <w:b w:val="0"/>
          <w:sz w:val="24"/>
          <w:szCs w:val="24"/>
        </w:rPr>
        <w:t>os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Juicio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de Amparo número </w:t>
      </w:r>
      <w:r>
        <w:rPr>
          <w:rFonts w:ascii="Century Gothic" w:hAnsi="Century Gothic"/>
          <w:b w:val="0"/>
          <w:sz w:val="24"/>
          <w:szCs w:val="24"/>
        </w:rPr>
        <w:t>288/2021 y 339/2022</w:t>
      </w:r>
      <w:r w:rsidRPr="00D7448B">
        <w:rPr>
          <w:rFonts w:ascii="Century Gothic" w:hAnsi="Century Gothic"/>
          <w:b w:val="0"/>
          <w:sz w:val="24"/>
          <w:szCs w:val="24"/>
        </w:rPr>
        <w:t xml:space="preserve">, mediante </w:t>
      </w:r>
      <w:r>
        <w:rPr>
          <w:rFonts w:ascii="Century Gothic" w:hAnsi="Century Gothic"/>
          <w:b w:val="0"/>
          <w:sz w:val="24"/>
          <w:szCs w:val="24"/>
        </w:rPr>
        <w:t>los</w:t>
      </w:r>
      <w:r w:rsidRPr="00D7448B">
        <w:rPr>
          <w:rFonts w:ascii="Century Gothic" w:hAnsi="Century Gothic"/>
          <w:b w:val="0"/>
          <w:sz w:val="24"/>
          <w:szCs w:val="24"/>
        </w:rPr>
        <w:t xml:space="preserve"> cual</w:t>
      </w:r>
      <w:r>
        <w:rPr>
          <w:rFonts w:ascii="Century Gothic" w:hAnsi="Century Gothic"/>
          <w:b w:val="0"/>
          <w:sz w:val="24"/>
          <w:szCs w:val="24"/>
        </w:rPr>
        <w:t>es</w:t>
      </w:r>
      <w:r w:rsidRPr="00D7448B">
        <w:rPr>
          <w:rFonts w:ascii="Century Gothic" w:hAnsi="Century Gothic"/>
          <w:b w:val="0"/>
          <w:sz w:val="24"/>
          <w:szCs w:val="24"/>
        </w:rPr>
        <w:t xml:space="preserve"> requiere</w:t>
      </w:r>
      <w:r>
        <w:rPr>
          <w:rFonts w:ascii="Century Gothic" w:hAnsi="Century Gothic"/>
          <w:b w:val="0"/>
          <w:sz w:val="24"/>
          <w:szCs w:val="24"/>
        </w:rPr>
        <w:t>n</w:t>
      </w:r>
      <w:r w:rsidRPr="00D7448B">
        <w:rPr>
          <w:rFonts w:ascii="Century Gothic" w:hAnsi="Century Gothic"/>
          <w:b w:val="0"/>
          <w:sz w:val="24"/>
          <w:szCs w:val="24"/>
        </w:rPr>
        <w:t xml:space="preserve"> a este Tribunal por el cumplimiento de la ejecutoria de</w:t>
      </w:r>
      <w:r>
        <w:rPr>
          <w:rFonts w:ascii="Century Gothic" w:hAnsi="Century Gothic"/>
          <w:b w:val="0"/>
          <w:sz w:val="24"/>
          <w:szCs w:val="24"/>
        </w:rPr>
        <w:t xml:space="preserve"> </w:t>
      </w:r>
      <w:r w:rsidRPr="00D7448B">
        <w:rPr>
          <w:rFonts w:ascii="Century Gothic" w:hAnsi="Century Gothic"/>
          <w:b w:val="0"/>
          <w:sz w:val="24"/>
          <w:szCs w:val="24"/>
        </w:rPr>
        <w:t>l</w:t>
      </w:r>
      <w:r>
        <w:rPr>
          <w:rFonts w:ascii="Century Gothic" w:hAnsi="Century Gothic"/>
          <w:b w:val="0"/>
          <w:sz w:val="24"/>
          <w:szCs w:val="24"/>
        </w:rPr>
        <w:t>os</w:t>
      </w:r>
      <w:r w:rsidRPr="00D7448B">
        <w:rPr>
          <w:rFonts w:ascii="Century Gothic" w:hAnsi="Century Gothic"/>
          <w:b w:val="0"/>
          <w:sz w:val="24"/>
          <w:szCs w:val="24"/>
        </w:rPr>
        <w:t xml:space="preserve"> juicio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D7448B">
        <w:rPr>
          <w:rFonts w:ascii="Century Gothic" w:hAnsi="Century Gothic"/>
          <w:b w:val="0"/>
          <w:sz w:val="24"/>
          <w:szCs w:val="24"/>
        </w:rPr>
        <w:t xml:space="preserve"> de amparo referido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D7448B">
        <w:rPr>
          <w:rFonts w:ascii="Century Gothic" w:hAnsi="Century Gothic"/>
          <w:b w:val="0"/>
          <w:sz w:val="24"/>
          <w:szCs w:val="24"/>
        </w:rPr>
        <w:t>;</w:t>
      </w:r>
    </w:p>
    <w:p w:rsidR="00E87580" w:rsidRPr="00CB21EC" w:rsidRDefault="00E87580" w:rsidP="00E87580">
      <w:pPr>
        <w:pStyle w:val="Sangradetextonormal"/>
        <w:numPr>
          <w:ilvl w:val="0"/>
          <w:numId w:val="1"/>
        </w:numPr>
        <w:jc w:val="both"/>
        <w:rPr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Análisis, discusión y en su caso aprobación del proyecto de sentencia </w:t>
      </w:r>
      <w:r>
        <w:rPr>
          <w:rFonts w:ascii="Century Gothic" w:hAnsi="Century Gothic"/>
          <w:b w:val="0"/>
          <w:sz w:val="24"/>
          <w:szCs w:val="24"/>
        </w:rPr>
        <w:t>del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expedien</w:t>
      </w:r>
      <w:r>
        <w:rPr>
          <w:rFonts w:ascii="Century Gothic" w:hAnsi="Century Gothic"/>
          <w:b w:val="0"/>
          <w:sz w:val="24"/>
          <w:szCs w:val="24"/>
        </w:rPr>
        <w:t>te de Recurso de Apelación 206/2019</w:t>
      </w:r>
      <w:r w:rsidRPr="00B339E5">
        <w:rPr>
          <w:rFonts w:ascii="Century Gothic" w:hAnsi="Century Gothic"/>
          <w:b w:val="0"/>
          <w:sz w:val="24"/>
          <w:szCs w:val="24"/>
          <w:lang w:val="es-MX"/>
        </w:rPr>
        <w:t xml:space="preserve"> en cumplimiento al Juicio de Amparo </w:t>
      </w:r>
      <w:r>
        <w:rPr>
          <w:rFonts w:ascii="Century Gothic" w:hAnsi="Century Gothic"/>
          <w:b w:val="0"/>
          <w:sz w:val="24"/>
          <w:szCs w:val="24"/>
          <w:lang w:val="es-MX"/>
        </w:rPr>
        <w:t>288/2021 del Segundo</w:t>
      </w:r>
      <w:r>
        <w:rPr>
          <w:rFonts w:ascii="Century Gothic" w:hAnsi="Century Gothic"/>
          <w:b w:val="0"/>
          <w:sz w:val="24"/>
          <w:szCs w:val="24"/>
        </w:rPr>
        <w:t xml:space="preserve"> Tribunal Colegiado en Materia Administrativa del Tercer Circuito;</w:t>
      </w:r>
    </w:p>
    <w:p w:rsidR="00E87580" w:rsidRPr="00281232" w:rsidRDefault="00E87580" w:rsidP="00E87580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  <w:lang w:val="es-MX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Análisis, discusión y en su caso aprobación del proyecto de sentencia </w:t>
      </w:r>
      <w:r>
        <w:rPr>
          <w:rFonts w:ascii="Century Gothic" w:hAnsi="Century Gothic"/>
          <w:b w:val="0"/>
          <w:sz w:val="24"/>
          <w:szCs w:val="24"/>
        </w:rPr>
        <w:t>del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expedien</w:t>
      </w:r>
      <w:r>
        <w:rPr>
          <w:rFonts w:ascii="Century Gothic" w:hAnsi="Century Gothic"/>
          <w:b w:val="0"/>
          <w:sz w:val="24"/>
          <w:szCs w:val="24"/>
        </w:rPr>
        <w:t xml:space="preserve">te del </w:t>
      </w:r>
      <w:r w:rsidRPr="00281232">
        <w:rPr>
          <w:rFonts w:ascii="Century Gothic" w:hAnsi="Century Gothic"/>
          <w:b w:val="0"/>
          <w:sz w:val="24"/>
          <w:szCs w:val="24"/>
          <w:lang w:val="es-MX"/>
        </w:rPr>
        <w:t>Juicio de Responsabilidad Patrimonial 52/2018</w:t>
      </w:r>
      <w:r>
        <w:rPr>
          <w:rFonts w:ascii="Century Gothic" w:hAnsi="Century Gothic"/>
          <w:b w:val="0"/>
          <w:sz w:val="24"/>
          <w:szCs w:val="24"/>
          <w:lang w:val="es-MX"/>
        </w:rPr>
        <w:t xml:space="preserve"> en cumplimiento al Juicio de Amparo 339/2022 del Quinto Tribunal Colegiado en materia Administrativa del Tercer Circuito</w:t>
      </w:r>
      <w:r w:rsidRPr="00281232">
        <w:rPr>
          <w:rFonts w:ascii="Century Gothic" w:hAnsi="Century Gothic"/>
          <w:b w:val="0"/>
          <w:sz w:val="24"/>
          <w:szCs w:val="24"/>
        </w:rPr>
        <w:t>; y</w:t>
      </w:r>
    </w:p>
    <w:p w:rsidR="00E457E5" w:rsidRPr="00FF7DCD" w:rsidRDefault="00E87580" w:rsidP="00E87580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5"/>
          <w:szCs w:val="25"/>
          <w:lang w:val="es-ES" w:eastAsia="es-ES"/>
        </w:rPr>
      </w:pPr>
      <w:r w:rsidRPr="00B339E5">
        <w:rPr>
          <w:rFonts w:ascii="Century Gothic" w:hAnsi="Century Gothic"/>
          <w:sz w:val="24"/>
          <w:szCs w:val="24"/>
        </w:rPr>
        <w:t>Clausura</w:t>
      </w:r>
      <w:r w:rsidR="00E457E5" w:rsidRPr="00FF7DCD">
        <w:rPr>
          <w:rFonts w:ascii="Century Gothic" w:eastAsia="Calibri" w:hAnsi="Century Gothic" w:cs="Arial"/>
          <w:sz w:val="25"/>
          <w:szCs w:val="25"/>
        </w:rPr>
        <w:t xml:space="preserve">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  <w:lang w:val="es-ES"/>
        </w:rPr>
      </w:pPr>
      <w:r w:rsidRPr="00E457E5">
        <w:rPr>
          <w:rFonts w:ascii="Century Gothic" w:eastAsia="Calibri" w:hAnsi="Century Gothic" w:cs="Times New Roman"/>
          <w:sz w:val="24"/>
          <w:szCs w:val="24"/>
        </w:rPr>
        <w:tab/>
        <w:t xml:space="preserve">Lo hago de su conocimiento para los efectos correspondientes.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GUADALAJARA, </w:t>
      </w:r>
      <w:r w:rsidR="00E40B86">
        <w:rPr>
          <w:rFonts w:ascii="Century Gothic" w:eastAsia="Calibri" w:hAnsi="Century Gothic" w:cs="Times New Roman"/>
          <w:b/>
          <w:sz w:val="24"/>
          <w:szCs w:val="24"/>
        </w:rPr>
        <w:t xml:space="preserve">JALISCO, </w:t>
      </w:r>
      <w:r w:rsidR="00A96BEF">
        <w:rPr>
          <w:rFonts w:ascii="Century Gothic" w:eastAsia="Calibri" w:hAnsi="Century Gothic" w:cs="Times New Roman"/>
          <w:b/>
          <w:sz w:val="24"/>
          <w:szCs w:val="24"/>
        </w:rPr>
        <w:t>VEINTINUEVE</w:t>
      </w:r>
      <w:bookmarkStart w:id="0" w:name="_GoBack"/>
      <w:bookmarkEnd w:id="0"/>
      <w:r w:rsidR="00811B41">
        <w:rPr>
          <w:rFonts w:ascii="Century Gothic" w:eastAsia="Calibri" w:hAnsi="Century Gothic" w:cs="Times New Roman"/>
          <w:b/>
          <w:sz w:val="24"/>
          <w:szCs w:val="24"/>
        </w:rPr>
        <w:t xml:space="preserve"> DE JUNIO</w:t>
      </w:r>
      <w:r w:rsidR="0071724D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VEINTITRÉS</w:t>
      </w:r>
    </w:p>
    <w:p w:rsidR="00E457E5" w:rsidRPr="00E457E5" w:rsidRDefault="0017571C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>
        <w:rPr>
          <w:rFonts w:ascii="Century Gothic" w:eastAsia="Calibri" w:hAnsi="Century Gothic" w:cs="Times New Roman"/>
          <w:b/>
          <w:sz w:val="24"/>
          <w:szCs w:val="24"/>
        </w:rPr>
        <w:t xml:space="preserve">PRESIDENTA </w:t>
      </w:r>
      <w:r w:rsidR="00E457E5"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DE LA SALA SUPERIOR DEL TRIBUNAL DE </w:t>
      </w: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JUSTICIA ADMINISTRATIVA DEL ESTADO</w:t>
      </w:r>
    </w:p>
    <w:p w:rsid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FF7DCD" w:rsidRPr="00E457E5" w:rsidRDefault="00FF7DCD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716BAB" w:rsidRPr="006A0030" w:rsidRDefault="0017571C" w:rsidP="00921C10">
      <w:pPr>
        <w:jc w:val="center"/>
      </w:pPr>
      <w:r>
        <w:rPr>
          <w:rFonts w:ascii="Century Gothic" w:eastAsia="Calibri" w:hAnsi="Century Gothic" w:cs="Times New Roman"/>
          <w:b/>
          <w:sz w:val="24"/>
          <w:szCs w:val="24"/>
        </w:rPr>
        <w:t>MAGISTRADA FANY LORENA JIMÉNEZ AGUIRRE</w:t>
      </w:r>
      <w:permEnd w:id="1100681938"/>
    </w:p>
    <w:sectPr w:rsidR="00716BAB" w:rsidRPr="006A0030" w:rsidSect="00B2498F">
      <w:headerReference w:type="default" r:id="rId8"/>
      <w:footerReference w:type="default" r:id="rId9"/>
      <w:headerReference w:type="first" r:id="rId10"/>
      <w:footerReference w:type="first" r:id="rId11"/>
      <w:pgSz w:w="12242" w:h="19301" w:code="122"/>
      <w:pgMar w:top="2520" w:right="851" w:bottom="567" w:left="1985" w:header="709" w:footer="133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36C" w:rsidRDefault="0043736C" w:rsidP="00534227">
      <w:pPr>
        <w:spacing w:after="0" w:line="240" w:lineRule="auto"/>
      </w:pPr>
      <w:r>
        <w:separator/>
      </w:r>
    </w:p>
  </w:endnote>
  <w:end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011" w:rsidRDefault="00BF1011" w:rsidP="00BF1011">
    <w:pPr>
      <w:pStyle w:val="Piedepgina"/>
      <w:ind w:left="-426"/>
      <w:rPr>
        <w:rFonts w:ascii="Arial" w:hAnsi="Arial" w:cs="Arial"/>
        <w:sz w:val="18"/>
        <w:szCs w:val="18"/>
      </w:rPr>
    </w:pPr>
  </w:p>
  <w:p w:rsidR="002027ED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Calzada Lázaro Cárdenas 2305 zona 1, interior L-11 y L-101, Colonia Las Torres / C.P. 44920 / Guadalajara, Jal.</w:t>
    </w:r>
  </w:p>
  <w:p w:rsidR="00BF1011" w:rsidRPr="00114AF7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Tel: (33) 3648-1670 y 3648-1679 / e-mail: tadmvo@tjajal.org</w:t>
    </w:r>
  </w:p>
  <w:p w:rsidR="00744890" w:rsidRDefault="00744890" w:rsidP="0080049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22B1E133" wp14:editId="1D192677">
              <wp:simplePos x="0" y="0"/>
              <wp:positionH relativeFrom="column">
                <wp:posOffset>-298450</wp:posOffset>
              </wp:positionH>
              <wp:positionV relativeFrom="paragraph">
                <wp:posOffset>-63500</wp:posOffset>
              </wp:positionV>
              <wp:extent cx="6048375" cy="2762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E74FD" w:rsidRPr="001E74FD" w:rsidRDefault="00A54A7A" w:rsidP="00A54A7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ermStart w:id="1578447647" w:edGrp="everyone"/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Página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 de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470FA" w:rsidRPr="008470FA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permEnd w:id="1578447647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B1E13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3.5pt;margin-top:-5pt;width:476.2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" filled="f" stroked="f">
              <v:textbox>
                <w:txbxContent>
                  <w:p w:rsidR="001E74FD" w:rsidRPr="001E74FD" w:rsidRDefault="00A54A7A" w:rsidP="00A54A7A">
                    <w:pPr>
                      <w:jc w:val="center"/>
                      <w:rPr>
                        <w:sz w:val="20"/>
                        <w:szCs w:val="20"/>
                      </w:rPr>
                    </w:pPr>
                    <w:permStart w:id="1578447647" w:edGrp="everyone"/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Página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PAGE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 de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NUMPAGES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8470FA" w:rsidRPr="008470FA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permEnd w:id="1578447647"/>
                  </w:p>
                </w:txbxContent>
              </v:textbox>
            </v:shape>
          </w:pict>
        </mc:Fallback>
      </mc:AlternateContent>
    </w:r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36C" w:rsidRDefault="0043736C" w:rsidP="00534227">
      <w:pPr>
        <w:spacing w:after="0" w:line="240" w:lineRule="auto"/>
      </w:pPr>
      <w:r>
        <w:separator/>
      </w:r>
    </w:p>
  </w:footnote>
  <w:foot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1113EF" w:rsidP="006E56D6">
    <w:pPr>
      <w:pStyle w:val="Encabezado"/>
      <w:ind w:left="-567"/>
    </w:pPr>
    <w:permStart w:id="1903826747" w:edGrp="everyone"/>
    <w:r>
      <w:rPr>
        <w:noProof/>
        <w:lang w:eastAsia="es-MX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-154940</wp:posOffset>
          </wp:positionH>
          <wp:positionV relativeFrom="paragraph">
            <wp:posOffset>-57785</wp:posOffset>
          </wp:positionV>
          <wp:extent cx="1831975" cy="899795"/>
          <wp:effectExtent l="0" t="0" r="0" b="0"/>
          <wp:wrapSquare wrapText="bothSides"/>
          <wp:docPr id="7" name="Imagen 7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97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1903826747"/>
  </w:p>
  <w:p w:rsidR="006E56D6" w:rsidRDefault="006E56D6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Pr="006E56D6" w:rsidRDefault="00BF1011" w:rsidP="006E56D6">
    <w:pPr>
      <w:pStyle w:val="Encabezado"/>
      <w:ind w:left="-56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20E55624" wp14:editId="19265B94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5DB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F93EE97" wp14:editId="19350F0B">
              <wp:simplePos x="0" y="0"/>
              <wp:positionH relativeFrom="column">
                <wp:posOffset>3935095</wp:posOffset>
              </wp:positionH>
              <wp:positionV relativeFrom="paragraph">
                <wp:posOffset>254635</wp:posOffset>
              </wp:positionV>
              <wp:extent cx="2247900" cy="34290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1420242108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Segunda Sala Unitaria </w:t>
                          </w:r>
                        </w:p>
                        <w:p w:rsidR="006E56D6" w:rsidRDefault="006E56D6" w:rsidP="006E56D6">
                          <w:r>
                            <w:br/>
                          </w:r>
                          <w:permEnd w:id="1420242108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93EE9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9.85pt;margin-top:20.05pt;width:17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" stroked="f">
              <v:textbox>
                <w:txbxContent>
                  <w:p w:rsidR="006E56D6" w:rsidRPr="006E56D6" w:rsidRDefault="006E56D6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1420242108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Segunda Sala Unitaria </w:t>
                    </w:r>
                  </w:p>
                  <w:p w:rsidR="006E56D6" w:rsidRDefault="006E56D6" w:rsidP="006E56D6">
                    <w:r>
                      <w:br/>
                    </w:r>
                    <w:permEnd w:id="1420242108"/>
                  </w:p>
                </w:txbxContent>
              </v:textbox>
            </v:shape>
          </w:pict>
        </mc:Fallback>
      </mc:AlternateContent>
    </w:r>
    <w:r w:rsidR="00485D9E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38ED9F6" wp14:editId="3A4C785A">
              <wp:simplePos x="0" y="0"/>
              <wp:positionH relativeFrom="column">
                <wp:posOffset>3935095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485D9E">
                          <w:pPr>
                            <w:rPr>
                              <w:b/>
                            </w:rPr>
                          </w:pPr>
                          <w:permStart w:id="1280265519" w:edGrp="everyone"/>
                          <w:r w:rsidRPr="006E56D6">
                            <w:rPr>
                              <w:b/>
                              <w:sz w:val="28"/>
                            </w:rPr>
                            <w:t xml:space="preserve">EXPEDIENTE: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0000/0000</w:t>
                          </w:r>
                          <w:r w:rsidRPr="006E56D6">
                            <w:rPr>
                              <w:b/>
                            </w:rPr>
                            <w:br/>
                          </w:r>
                          <w:permEnd w:id="1280265519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8ED9F6" id="_x0000_s1027" type="#_x0000_t202" style="position:absolute;left:0;text-align:left;margin-left:309.85pt;margin-top:4.3pt;width:17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" stroked="f">
              <v:textbox>
                <w:txbxContent>
                  <w:p w:rsidR="006E56D6" w:rsidRPr="006E56D6" w:rsidRDefault="006E56D6" w:rsidP="00485D9E">
                    <w:pPr>
                      <w:rPr>
                        <w:b/>
                      </w:rPr>
                    </w:pPr>
                    <w:permStart w:id="1280265519" w:edGrp="everyone"/>
                    <w:r w:rsidRPr="006E56D6">
                      <w:rPr>
                        <w:b/>
                        <w:sz w:val="28"/>
                      </w:rPr>
                      <w:t xml:space="preserve">EXPEDIENTE: </w:t>
                    </w:r>
                    <w:r>
                      <w:rPr>
                        <w:b/>
                        <w:sz w:val="28"/>
                      </w:rPr>
                      <w:t xml:space="preserve"> 0000/0000</w:t>
                    </w:r>
                    <w:r w:rsidRPr="006E56D6">
                      <w:rPr>
                        <w:b/>
                      </w:rPr>
                      <w:br/>
                    </w:r>
                    <w:permEnd w:id="1280265519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8CEA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cumentProtection w:edit="readOnly" w:enforcement="1" w:cryptProviderType="rsaAES" w:cryptAlgorithmClass="hash" w:cryptAlgorithmType="typeAny" w:cryptAlgorithmSid="14" w:cryptSpinCount="100000" w:hash="YtGSFlwS9VBnmBTxgPEwfnqP30JVvShxhf4YszQAH/7hlJaNYitoASGbDCusWWv3fDijfLHcflVrNnaWrHrdMw==" w:salt="7jX/HUuH4Ut4OqaAEGsNgA=="/>
  <w:defaultTabStop w:val="708"/>
  <w:hyphenationZone w:val="425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1625C"/>
    <w:rsid w:val="000241C2"/>
    <w:rsid w:val="00071806"/>
    <w:rsid w:val="00076C55"/>
    <w:rsid w:val="000A34FC"/>
    <w:rsid w:val="000D1708"/>
    <w:rsid w:val="000E35D7"/>
    <w:rsid w:val="000E3B59"/>
    <w:rsid w:val="000E42B4"/>
    <w:rsid w:val="000F7A64"/>
    <w:rsid w:val="001113EF"/>
    <w:rsid w:val="001172FB"/>
    <w:rsid w:val="00124627"/>
    <w:rsid w:val="00126137"/>
    <w:rsid w:val="00152F20"/>
    <w:rsid w:val="0017571C"/>
    <w:rsid w:val="001D1BD9"/>
    <w:rsid w:val="001E74FD"/>
    <w:rsid w:val="001F3558"/>
    <w:rsid w:val="002027ED"/>
    <w:rsid w:val="00240970"/>
    <w:rsid w:val="00251020"/>
    <w:rsid w:val="00256E68"/>
    <w:rsid w:val="00260B52"/>
    <w:rsid w:val="00277633"/>
    <w:rsid w:val="002C4126"/>
    <w:rsid w:val="00303408"/>
    <w:rsid w:val="00304363"/>
    <w:rsid w:val="00325B53"/>
    <w:rsid w:val="003622D5"/>
    <w:rsid w:val="00362506"/>
    <w:rsid w:val="003717D4"/>
    <w:rsid w:val="00386466"/>
    <w:rsid w:val="003A4401"/>
    <w:rsid w:val="003C04C0"/>
    <w:rsid w:val="003D2074"/>
    <w:rsid w:val="003E699B"/>
    <w:rsid w:val="00400F8F"/>
    <w:rsid w:val="00403BDB"/>
    <w:rsid w:val="0043736C"/>
    <w:rsid w:val="0044403D"/>
    <w:rsid w:val="004667FF"/>
    <w:rsid w:val="00485D9E"/>
    <w:rsid w:val="004A3536"/>
    <w:rsid w:val="004B1312"/>
    <w:rsid w:val="00504CF4"/>
    <w:rsid w:val="00513044"/>
    <w:rsid w:val="0051359D"/>
    <w:rsid w:val="00524C9F"/>
    <w:rsid w:val="00534227"/>
    <w:rsid w:val="00543913"/>
    <w:rsid w:val="00573F42"/>
    <w:rsid w:val="00576C4D"/>
    <w:rsid w:val="005C7239"/>
    <w:rsid w:val="005E0286"/>
    <w:rsid w:val="005E3117"/>
    <w:rsid w:val="006061FC"/>
    <w:rsid w:val="00610306"/>
    <w:rsid w:val="00621C55"/>
    <w:rsid w:val="006602D6"/>
    <w:rsid w:val="006822B8"/>
    <w:rsid w:val="006900B5"/>
    <w:rsid w:val="006A0030"/>
    <w:rsid w:val="006C32AB"/>
    <w:rsid w:val="006C4524"/>
    <w:rsid w:val="006E5155"/>
    <w:rsid w:val="006E56D6"/>
    <w:rsid w:val="00716BAB"/>
    <w:rsid w:val="0071724D"/>
    <w:rsid w:val="00723188"/>
    <w:rsid w:val="00744890"/>
    <w:rsid w:val="007469F0"/>
    <w:rsid w:val="007753D4"/>
    <w:rsid w:val="00777682"/>
    <w:rsid w:val="00790F37"/>
    <w:rsid w:val="0080049F"/>
    <w:rsid w:val="00811B41"/>
    <w:rsid w:val="008470FA"/>
    <w:rsid w:val="0086564A"/>
    <w:rsid w:val="00870F59"/>
    <w:rsid w:val="0088200E"/>
    <w:rsid w:val="008828E5"/>
    <w:rsid w:val="008C223C"/>
    <w:rsid w:val="008D2823"/>
    <w:rsid w:val="008E45EA"/>
    <w:rsid w:val="008E5326"/>
    <w:rsid w:val="00901A2D"/>
    <w:rsid w:val="00921C10"/>
    <w:rsid w:val="0094673F"/>
    <w:rsid w:val="009623B9"/>
    <w:rsid w:val="00974593"/>
    <w:rsid w:val="009861C0"/>
    <w:rsid w:val="009A30DD"/>
    <w:rsid w:val="009E4510"/>
    <w:rsid w:val="00A0589A"/>
    <w:rsid w:val="00A10426"/>
    <w:rsid w:val="00A120AB"/>
    <w:rsid w:val="00A54A7A"/>
    <w:rsid w:val="00A55F10"/>
    <w:rsid w:val="00A71209"/>
    <w:rsid w:val="00A92F9A"/>
    <w:rsid w:val="00A96BEF"/>
    <w:rsid w:val="00AA37D0"/>
    <w:rsid w:val="00AA3CBF"/>
    <w:rsid w:val="00AB5A02"/>
    <w:rsid w:val="00B2498F"/>
    <w:rsid w:val="00B32F87"/>
    <w:rsid w:val="00B331EA"/>
    <w:rsid w:val="00B44520"/>
    <w:rsid w:val="00B45160"/>
    <w:rsid w:val="00B50DDB"/>
    <w:rsid w:val="00B57C19"/>
    <w:rsid w:val="00BA06D7"/>
    <w:rsid w:val="00BD634C"/>
    <w:rsid w:val="00BE1BEF"/>
    <w:rsid w:val="00BE7829"/>
    <w:rsid w:val="00BF1011"/>
    <w:rsid w:val="00C31844"/>
    <w:rsid w:val="00C9773B"/>
    <w:rsid w:val="00CB04AF"/>
    <w:rsid w:val="00CC6F37"/>
    <w:rsid w:val="00CE24FD"/>
    <w:rsid w:val="00D41A61"/>
    <w:rsid w:val="00D535DB"/>
    <w:rsid w:val="00D56C22"/>
    <w:rsid w:val="00DA3925"/>
    <w:rsid w:val="00DB23A1"/>
    <w:rsid w:val="00DC0974"/>
    <w:rsid w:val="00DC3B7F"/>
    <w:rsid w:val="00DD5621"/>
    <w:rsid w:val="00E04A34"/>
    <w:rsid w:val="00E13839"/>
    <w:rsid w:val="00E4053D"/>
    <w:rsid w:val="00E40B86"/>
    <w:rsid w:val="00E457E5"/>
    <w:rsid w:val="00E87580"/>
    <w:rsid w:val="00E9300B"/>
    <w:rsid w:val="00EA1E10"/>
    <w:rsid w:val="00EB2BE0"/>
    <w:rsid w:val="00EC146F"/>
    <w:rsid w:val="00EC60A0"/>
    <w:rsid w:val="00EE4166"/>
    <w:rsid w:val="00F051D2"/>
    <w:rsid w:val="00F15FFE"/>
    <w:rsid w:val="00F45436"/>
    <w:rsid w:val="00F7549C"/>
    <w:rsid w:val="00F8374C"/>
    <w:rsid w:val="00FE0049"/>
    <w:rsid w:val="00FE51BC"/>
    <w:rsid w:val="00FF424E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."/>
  <w:listSeparator w:val=","/>
  <w15:docId w15:val="{6CF315F5-A65A-4E5A-AEAE-49E09BBD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40B86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40B86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BA76B-12A4-40E3-AF86-47B8AA77F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1552</Characters>
  <Application>Microsoft Office Word</Application>
  <DocSecurity>8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Lizette Esmeralda Sandoval Salado</cp:lastModifiedBy>
  <cp:revision>2</cp:revision>
  <cp:lastPrinted>2022-04-25T22:40:00Z</cp:lastPrinted>
  <dcterms:created xsi:type="dcterms:W3CDTF">2023-08-17T21:20:00Z</dcterms:created>
  <dcterms:modified xsi:type="dcterms:W3CDTF">2023-08-17T21:20:00Z</dcterms:modified>
</cp:coreProperties>
</file>