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288535226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52840">
        <w:rPr>
          <w:rFonts w:ascii="Century Gothic" w:eastAsia="Calibri" w:hAnsi="Century Gothic" w:cs="Times New Roman"/>
          <w:b/>
          <w:sz w:val="24"/>
          <w:szCs w:val="24"/>
        </w:rPr>
        <w:t>Quincuagésima Séptima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52840">
        <w:rPr>
          <w:rFonts w:ascii="Century Gothic" w:eastAsia="Calibri" w:hAnsi="Century Gothic" w:cs="Times New Roman"/>
          <w:b/>
          <w:sz w:val="24"/>
          <w:szCs w:val="24"/>
        </w:rPr>
        <w:t>primero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52840" w:rsidRPr="00B339E5" w:rsidRDefault="00852840" w:rsidP="0085284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52840" w:rsidRPr="00B339E5" w:rsidRDefault="00852840" w:rsidP="0085284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52840" w:rsidRPr="00201548" w:rsidRDefault="00852840" w:rsidP="00852840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Recusación con Causa; y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852840" w:rsidP="0085284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852840">
        <w:rPr>
          <w:rFonts w:ascii="Century Gothic" w:eastAsia="Calibri" w:hAnsi="Century Gothic" w:cs="Times New Roman"/>
          <w:b/>
          <w:sz w:val="24"/>
          <w:szCs w:val="24"/>
        </w:rPr>
        <w:t>CATORCE</w:t>
      </w:r>
      <w:bookmarkStart w:id="0" w:name="_GoBack"/>
      <w:bookmarkEnd w:id="0"/>
      <w:r w:rsidR="007725A3">
        <w:rPr>
          <w:rFonts w:ascii="Century Gothic" w:eastAsia="Calibri" w:hAnsi="Century Gothic" w:cs="Times New Roman"/>
          <w:b/>
          <w:sz w:val="24"/>
          <w:szCs w:val="24"/>
        </w:rPr>
        <w:t xml:space="preserve"> DE JULIO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288535226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46959458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46959458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46959458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46959458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63845489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63845489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4215296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94215296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4215296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942152966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92177017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9217701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92177017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92177017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25A3"/>
    <w:rsid w:val="007753D4"/>
    <w:rsid w:val="00777682"/>
    <w:rsid w:val="00790F37"/>
    <w:rsid w:val="0080049F"/>
    <w:rsid w:val="00811B41"/>
    <w:rsid w:val="008470FA"/>
    <w:rsid w:val="00852840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D3C00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E68A-3B6A-4CC6-85AE-AE9436AA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2023-08-23T19:08:00Z</dcterms:created>
  <dcterms:modified xsi:type="dcterms:W3CDTF">2023-08-23T19:08:00Z</dcterms:modified>
</cp:coreProperties>
</file>