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55F649CF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61AB0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Quincuagésima </w:t>
      </w:r>
      <w:r w:rsidR="00617BC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Octava 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617BCD">
        <w:rPr>
          <w:rFonts w:ascii="Century Gothic" w:eastAsia="Calibri" w:hAnsi="Century Gothic" w:cs="Times New Roman"/>
          <w:b/>
          <w:sz w:val="24"/>
          <w:szCs w:val="24"/>
        </w:rPr>
        <w:t xml:space="preserve">trece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1382F48E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21EC9D6A" w14:textId="0D5FBD55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01D5E5F2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bookmarkStart w:id="0" w:name="_Hlk153285244"/>
      <w:bookmarkStart w:id="1" w:name="_Hlk195088943"/>
      <w:bookmarkStart w:id="2" w:name="_Hlk201141811"/>
      <w:r w:rsidRPr="00646208">
        <w:rPr>
          <w:rFonts w:ascii="Century Gothic" w:hAnsi="Century Gothic"/>
          <w:b w:val="0"/>
          <w:sz w:val="25"/>
          <w:szCs w:val="25"/>
        </w:rPr>
        <w:t xml:space="preserve">Lista de asistencia, constatación de quórum legal y declaratoria correspondiente. </w:t>
      </w:r>
    </w:p>
    <w:p w14:paraId="05E326F8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>Aprobación del Orden del Día</w:t>
      </w:r>
      <w:bookmarkStart w:id="3" w:name="_Hlk169259916"/>
      <w:bookmarkStart w:id="4" w:name="_Hlk158972237"/>
      <w:r w:rsidRPr="00646208">
        <w:rPr>
          <w:rFonts w:ascii="Century Gothic" w:hAnsi="Century Gothic"/>
          <w:b w:val="0"/>
          <w:sz w:val="25"/>
          <w:szCs w:val="25"/>
        </w:rPr>
        <w:t>.</w:t>
      </w:r>
    </w:p>
    <w:p w14:paraId="765AB875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  <w:lang w:val="es-MX"/>
        </w:rPr>
        <w:t>Aprobación del Turno de Recursos de Reclamación y Apelación;</w:t>
      </w:r>
    </w:p>
    <w:p w14:paraId="11635277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  <w:lang w:val="es-MX"/>
        </w:rPr>
        <w:t xml:space="preserve">Recepción del oficio 4589/2025 que remite el Secretario de Acuerdos del Segundo Tribunal Colegiado en Materia Administrativa del Tercer Circuito, donde requieren a este Tribunal por el cumplimiento de la ejecutoria de amparo 155/2024 relativo al expediente Recurso de Apelación 377/2024; </w:t>
      </w:r>
    </w:p>
    <w:p w14:paraId="2A5F4E10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 xml:space="preserve">Análisis, </w:t>
      </w:r>
      <w:bookmarkStart w:id="5" w:name="_Hlk202182230"/>
      <w:r w:rsidRPr="00646208">
        <w:rPr>
          <w:rFonts w:ascii="Century Gothic" w:hAnsi="Century Gothic"/>
          <w:b w:val="0"/>
          <w:sz w:val="25"/>
          <w:szCs w:val="25"/>
        </w:rPr>
        <w:t>discusión y en su caso aprobación del proyecto de sentencia del expediente Recurso de Apelación 377/2024 en cumplimiento a la ejecutoria de amparo</w:t>
      </w:r>
      <w:bookmarkStart w:id="6" w:name="_Hlk158972244"/>
      <w:bookmarkEnd w:id="3"/>
      <w:bookmarkEnd w:id="4"/>
      <w:bookmarkEnd w:id="5"/>
      <w:r w:rsidRPr="00646208">
        <w:rPr>
          <w:rFonts w:ascii="Century Gothic" w:hAnsi="Century Gothic"/>
          <w:b w:val="0"/>
          <w:sz w:val="25"/>
          <w:szCs w:val="25"/>
        </w:rPr>
        <w:t xml:space="preserve">; </w:t>
      </w:r>
    </w:p>
    <w:p w14:paraId="25428372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>Análisis, discusión y aprobación del proyecto de sentencia de</w:t>
      </w:r>
      <w:r w:rsidRPr="00646208">
        <w:rPr>
          <w:rFonts w:ascii="Century Gothic" w:hAnsi="Century Gothic"/>
          <w:bCs/>
          <w:sz w:val="25"/>
          <w:szCs w:val="25"/>
        </w:rPr>
        <w:t xml:space="preserve"> </w:t>
      </w:r>
      <w:r w:rsidRPr="00646208">
        <w:rPr>
          <w:rFonts w:ascii="Century Gothic" w:hAnsi="Century Gothic"/>
          <w:b w:val="0"/>
          <w:sz w:val="25"/>
          <w:szCs w:val="25"/>
        </w:rPr>
        <w:t>la aclaración de sentencia del expediente Recurso de Apelación 984/2024; y</w:t>
      </w:r>
    </w:p>
    <w:p w14:paraId="03B978C5" w14:textId="77777777" w:rsidR="00617BCD" w:rsidRPr="00646208" w:rsidRDefault="00617BCD" w:rsidP="00617BCD">
      <w:pPr>
        <w:pStyle w:val="Sangradetextonormal"/>
        <w:numPr>
          <w:ilvl w:val="0"/>
          <w:numId w:val="1"/>
        </w:numPr>
        <w:jc w:val="both"/>
        <w:rPr>
          <w:sz w:val="25"/>
          <w:szCs w:val="25"/>
        </w:rPr>
      </w:pPr>
      <w:r w:rsidRPr="00646208">
        <w:rPr>
          <w:rFonts w:ascii="Century Gothic" w:hAnsi="Century Gothic"/>
          <w:b w:val="0"/>
          <w:sz w:val="25"/>
          <w:szCs w:val="25"/>
        </w:rPr>
        <w:t>Clausura</w:t>
      </w:r>
      <w:bookmarkEnd w:id="0"/>
      <w:bookmarkEnd w:id="1"/>
      <w:bookmarkEnd w:id="6"/>
    </w:p>
    <w:bookmarkEnd w:id="2"/>
    <w:p w14:paraId="7D5AD48F" w14:textId="77777777" w:rsidR="00617BCD" w:rsidRPr="00646208" w:rsidRDefault="00617BCD" w:rsidP="00617BCD">
      <w:pPr>
        <w:pStyle w:val="Sangradetextonormal"/>
        <w:ind w:left="0" w:firstLine="0"/>
        <w:jc w:val="both"/>
        <w:rPr>
          <w:sz w:val="25"/>
          <w:szCs w:val="25"/>
        </w:rPr>
      </w:pP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4D470BBA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617BCD">
        <w:rPr>
          <w:rFonts w:ascii="Century Gothic" w:eastAsia="Calibri" w:hAnsi="Century Gothic" w:cs="Times New Roman"/>
          <w:b/>
          <w:szCs w:val="24"/>
        </w:rPr>
        <w:t>DOCE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B662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17BCD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2025-09-02T20:09:00Z</dcterms:created>
  <dcterms:modified xsi:type="dcterms:W3CDTF">2025-09-02T20:10:00Z</dcterms:modified>
</cp:coreProperties>
</file>