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E45F9">
        <w:rPr>
          <w:rFonts w:ascii="Century Gothic" w:hAnsi="Century Gothic"/>
          <w:b/>
          <w:sz w:val="24"/>
          <w:szCs w:val="24"/>
        </w:rPr>
        <w:t>cator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D85107">
        <w:rPr>
          <w:rFonts w:ascii="Century Gothic" w:hAnsi="Century Gothic"/>
          <w:b/>
          <w:sz w:val="24"/>
          <w:szCs w:val="24"/>
        </w:rPr>
        <w:t>diecisiete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85107" w:rsidRPr="00B339E5" w:rsidRDefault="00D85107" w:rsidP="00D8510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85107" w:rsidRPr="00B339E5" w:rsidRDefault="00D85107" w:rsidP="00D8510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85107" w:rsidRPr="00B339E5" w:rsidRDefault="00D85107" w:rsidP="00D8510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 w:rsidRPr="00EB5241">
        <w:rPr>
          <w:rFonts w:ascii="Century Gothic" w:hAnsi="Century Gothic"/>
          <w:b w:val="0"/>
          <w:sz w:val="24"/>
          <w:szCs w:val="24"/>
          <w:highlight w:val="yellow"/>
        </w:rPr>
        <w:t>237/2022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Sexto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</w:t>
      </w:r>
      <w:r>
        <w:rPr>
          <w:rFonts w:ascii="Century Gothic" w:hAnsi="Century Gothic"/>
          <w:b w:val="0"/>
          <w:sz w:val="24"/>
          <w:szCs w:val="24"/>
        </w:rPr>
        <w:t xml:space="preserve">de Trabajo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117/2022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D85107" w:rsidRPr="00D4531F" w:rsidRDefault="00D85107" w:rsidP="00D8510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Conflicto Laboral 01/2022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117/2022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Sexto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</w:t>
      </w:r>
      <w:r>
        <w:rPr>
          <w:rFonts w:ascii="Century Gothic" w:hAnsi="Century Gothic"/>
          <w:b w:val="0"/>
          <w:sz w:val="24"/>
          <w:szCs w:val="24"/>
        </w:rPr>
        <w:t>de Trabajo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del Tercer Circuito;</w:t>
      </w:r>
    </w:p>
    <w:p w:rsidR="00D85107" w:rsidRPr="00EB5241" w:rsidRDefault="00D85107" w:rsidP="00D8510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04/2022;</w:t>
      </w:r>
    </w:p>
    <w:p w:rsidR="004B7D68" w:rsidRPr="00771D07" w:rsidRDefault="00D85107" w:rsidP="00D851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D5AD9">
        <w:rPr>
          <w:rFonts w:ascii="Century Gothic" w:hAnsi="Century Gothic"/>
          <w:b/>
          <w:sz w:val="24"/>
          <w:szCs w:val="24"/>
        </w:rPr>
        <w:t>DIECISÉIS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D5AD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D5A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D5AD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D5AD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D5A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2022-06-27T19:13:00Z</dcterms:created>
  <dcterms:modified xsi:type="dcterms:W3CDTF">2022-06-27T19:13:00Z</dcterms:modified>
</cp:coreProperties>
</file>