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="008757ED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757ED">
        <w:rPr>
          <w:rFonts w:ascii="Century Gothic" w:hAnsi="Century Gothic"/>
          <w:b/>
          <w:sz w:val="24"/>
          <w:szCs w:val="24"/>
        </w:rPr>
        <w:t>nueve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8757ED">
        <w:rPr>
          <w:rFonts w:ascii="Century Gothic" w:hAnsi="Century Gothic"/>
          <w:b/>
          <w:sz w:val="24"/>
          <w:szCs w:val="24"/>
        </w:rPr>
        <w:t xml:space="preserve"> con treinta minutos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8757ED">
        <w:rPr>
          <w:rFonts w:ascii="Century Gothic" w:hAnsi="Century Gothic"/>
          <w:b/>
          <w:sz w:val="24"/>
          <w:szCs w:val="24"/>
        </w:rPr>
        <w:t>veintidós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757ED" w:rsidRPr="00B339E5" w:rsidRDefault="008757ED" w:rsidP="008757E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757ED" w:rsidRPr="00B339E5" w:rsidRDefault="008757ED" w:rsidP="008757E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757ED" w:rsidRPr="00B118DF" w:rsidRDefault="008757ED" w:rsidP="008757E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 la Recusación con Causa 31/2022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8757ED" w:rsidRPr="00B339E5" w:rsidRDefault="008757ED" w:rsidP="008757E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</w:p>
    <w:p w:rsidR="004B7D68" w:rsidRPr="00771D07" w:rsidRDefault="008757ED" w:rsidP="008757E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757ED">
        <w:rPr>
          <w:rFonts w:ascii="Century Gothic" w:hAnsi="Century Gothic"/>
          <w:b/>
          <w:sz w:val="24"/>
          <w:szCs w:val="24"/>
        </w:rPr>
        <w:t>VEINTIUNO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757E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757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757E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757E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757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2022-06-27T20:00:00Z</dcterms:created>
  <dcterms:modified xsi:type="dcterms:W3CDTF">2022-06-27T20:00:00Z</dcterms:modified>
</cp:coreProperties>
</file>