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6D314730" w:rsidR="00182B60" w:rsidRPr="00827754" w:rsidRDefault="00182B60" w:rsidP="00182B60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 xml:space="preserve">Sexagésima </w:t>
      </w:r>
      <w:r w:rsidR="00AE6C76">
        <w:rPr>
          <w:rFonts w:ascii="Century Gothic" w:eastAsia="Calibri" w:hAnsi="Century Gothic" w:cs="Times New Roman"/>
          <w:b/>
          <w:sz w:val="24"/>
          <w:szCs w:val="24"/>
        </w:rPr>
        <w:t xml:space="preserve">Segunda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DC78E9">
        <w:rPr>
          <w:rFonts w:ascii="Century Gothic" w:eastAsia="Calibri" w:hAnsi="Century Gothic" w:cs="Times New Roman"/>
          <w:b/>
          <w:sz w:val="24"/>
          <w:szCs w:val="24"/>
        </w:rPr>
        <w:t>catorce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AE6C76">
        <w:rPr>
          <w:rFonts w:ascii="Century Gothic" w:eastAsia="Calibri" w:hAnsi="Century Gothic" w:cs="Times New Roman"/>
          <w:b/>
          <w:sz w:val="24"/>
          <w:szCs w:val="24"/>
        </w:rPr>
        <w:t xml:space="preserve">ocho 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>de julio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77777777" w:rsidR="00182B60" w:rsidRPr="00827754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77777777" w:rsidR="00182B60" w:rsidRPr="00FC7261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467E5857" w14:textId="77777777" w:rsidR="00DC78E9" w:rsidRPr="0052553A" w:rsidRDefault="00DC78E9" w:rsidP="00DC78E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14:paraId="527F1B22" w14:textId="77777777" w:rsidR="00AE6C76" w:rsidRPr="0052553A" w:rsidRDefault="00AE6C76" w:rsidP="00AE6C76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5C31E71E" w14:textId="4C3AB0DE" w:rsidR="00AE6C76" w:rsidRPr="006A16D6" w:rsidRDefault="00AE6C76" w:rsidP="006A16D6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1A47986B" w14:textId="25281D31" w:rsidR="00AE6C76" w:rsidRPr="006A16D6" w:rsidRDefault="00AE6C76" w:rsidP="006A16D6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410336">
        <w:rPr>
          <w:rFonts w:ascii="Century Gothic" w:hAnsi="Century Gothic"/>
          <w:b w:val="0"/>
          <w:sz w:val="24"/>
          <w:szCs w:val="24"/>
        </w:rPr>
        <w:t xml:space="preserve">Recepción </w:t>
      </w:r>
      <w:r w:rsidR="006A16D6" w:rsidRPr="00410336">
        <w:rPr>
          <w:rFonts w:ascii="Century Gothic" w:hAnsi="Century Gothic"/>
          <w:b w:val="0"/>
          <w:sz w:val="24"/>
          <w:szCs w:val="24"/>
        </w:rPr>
        <w:t>de</w:t>
      </w:r>
      <w:r w:rsidR="006A16D6">
        <w:rPr>
          <w:rFonts w:ascii="Century Gothic" w:hAnsi="Century Gothic"/>
          <w:b w:val="0"/>
          <w:sz w:val="24"/>
          <w:szCs w:val="24"/>
        </w:rPr>
        <w:t xml:space="preserve"> los oficios 10444/2024 y 7202/2024, </w:t>
      </w:r>
      <w:r w:rsidR="006A16D6" w:rsidRPr="00410336">
        <w:rPr>
          <w:rFonts w:ascii="Century Gothic" w:hAnsi="Century Gothic"/>
          <w:b w:val="0"/>
          <w:sz w:val="24"/>
          <w:szCs w:val="24"/>
        </w:rPr>
        <w:t>que remite</w:t>
      </w:r>
      <w:r w:rsidR="006A16D6">
        <w:rPr>
          <w:rFonts w:ascii="Century Gothic" w:hAnsi="Century Gothic"/>
          <w:b w:val="0"/>
          <w:sz w:val="24"/>
          <w:szCs w:val="24"/>
        </w:rPr>
        <w:t>n</w:t>
      </w:r>
      <w:r w:rsidR="006A16D6" w:rsidRPr="00410336">
        <w:rPr>
          <w:rFonts w:ascii="Century Gothic" w:hAnsi="Century Gothic"/>
          <w:b w:val="0"/>
          <w:sz w:val="24"/>
          <w:szCs w:val="24"/>
        </w:rPr>
        <w:t xml:space="preserve"> </w:t>
      </w:r>
      <w:r w:rsidR="006A16D6">
        <w:rPr>
          <w:rFonts w:ascii="Century Gothic" w:hAnsi="Century Gothic"/>
          <w:b w:val="0"/>
          <w:sz w:val="24"/>
          <w:szCs w:val="24"/>
        </w:rPr>
        <w:t xml:space="preserve">los Secretarios de Acuerdos del Segundo y Sexto Tribunal Colegiado en Materia Administrativa del Tercer Circuito, </w:t>
      </w:r>
      <w:r w:rsidR="006A16D6" w:rsidRPr="00410336">
        <w:rPr>
          <w:rFonts w:ascii="Century Gothic" w:hAnsi="Century Gothic"/>
          <w:b w:val="0"/>
          <w:sz w:val="24"/>
          <w:szCs w:val="24"/>
        </w:rPr>
        <w:t>relativo</w:t>
      </w:r>
      <w:r w:rsidR="006A16D6">
        <w:rPr>
          <w:rFonts w:ascii="Century Gothic" w:hAnsi="Century Gothic"/>
          <w:b w:val="0"/>
          <w:sz w:val="24"/>
          <w:szCs w:val="24"/>
        </w:rPr>
        <w:t>s</w:t>
      </w:r>
      <w:r w:rsidR="006A16D6" w:rsidRPr="00410336">
        <w:rPr>
          <w:rFonts w:ascii="Century Gothic" w:hAnsi="Century Gothic"/>
          <w:b w:val="0"/>
          <w:sz w:val="24"/>
          <w:szCs w:val="24"/>
        </w:rPr>
        <w:t xml:space="preserve"> </w:t>
      </w:r>
      <w:r w:rsidR="006A16D6">
        <w:rPr>
          <w:rFonts w:ascii="Century Gothic" w:hAnsi="Century Gothic"/>
          <w:b w:val="0"/>
          <w:sz w:val="24"/>
          <w:szCs w:val="24"/>
        </w:rPr>
        <w:t xml:space="preserve">a los </w:t>
      </w:r>
      <w:r w:rsidR="006A16D6" w:rsidRPr="00410336">
        <w:rPr>
          <w:rFonts w:ascii="Century Gothic" w:hAnsi="Century Gothic"/>
          <w:b w:val="0"/>
          <w:sz w:val="24"/>
          <w:szCs w:val="24"/>
        </w:rPr>
        <w:t>Juicio</w:t>
      </w:r>
      <w:r w:rsidR="006A16D6">
        <w:rPr>
          <w:rFonts w:ascii="Century Gothic" w:hAnsi="Century Gothic"/>
          <w:b w:val="0"/>
          <w:sz w:val="24"/>
          <w:szCs w:val="24"/>
        </w:rPr>
        <w:t>s de Amparo 415/2023 y 356/2023,</w:t>
      </w:r>
      <w:r w:rsidR="006A16D6" w:rsidRPr="00410336">
        <w:rPr>
          <w:rFonts w:ascii="Century Gothic" w:hAnsi="Century Gothic"/>
          <w:b w:val="0"/>
          <w:sz w:val="24"/>
          <w:szCs w:val="24"/>
        </w:rPr>
        <w:t xml:space="preserve"> mediante </w:t>
      </w:r>
      <w:r w:rsidR="006A16D6">
        <w:rPr>
          <w:rFonts w:ascii="Century Gothic" w:hAnsi="Century Gothic"/>
          <w:b w:val="0"/>
          <w:sz w:val="24"/>
          <w:szCs w:val="24"/>
        </w:rPr>
        <w:t>los cuales r</w:t>
      </w:r>
      <w:r w:rsidR="006A16D6" w:rsidRPr="00410336">
        <w:rPr>
          <w:rFonts w:ascii="Century Gothic" w:hAnsi="Century Gothic"/>
          <w:b w:val="0"/>
          <w:sz w:val="24"/>
          <w:szCs w:val="24"/>
        </w:rPr>
        <w:t>equiere</w:t>
      </w:r>
      <w:r w:rsidR="006A16D6">
        <w:rPr>
          <w:rFonts w:ascii="Century Gothic" w:hAnsi="Century Gothic"/>
          <w:b w:val="0"/>
          <w:sz w:val="24"/>
          <w:szCs w:val="24"/>
        </w:rPr>
        <w:t>n</w:t>
      </w:r>
      <w:r w:rsidR="006A16D6" w:rsidRPr="00410336">
        <w:rPr>
          <w:rFonts w:ascii="Century Gothic" w:hAnsi="Century Gothic"/>
          <w:b w:val="0"/>
          <w:sz w:val="24"/>
          <w:szCs w:val="24"/>
        </w:rPr>
        <w:t xml:space="preserve"> a este Tribunal por el cumplimiento de la ejecutoria de</w:t>
      </w:r>
      <w:r w:rsidR="006A16D6">
        <w:rPr>
          <w:rFonts w:ascii="Century Gothic" w:hAnsi="Century Gothic"/>
          <w:b w:val="0"/>
          <w:sz w:val="24"/>
          <w:szCs w:val="24"/>
        </w:rPr>
        <w:t xml:space="preserve"> los </w:t>
      </w:r>
      <w:r w:rsidR="006A16D6" w:rsidRPr="00410336">
        <w:rPr>
          <w:rFonts w:ascii="Century Gothic" w:hAnsi="Century Gothic"/>
          <w:b w:val="0"/>
          <w:sz w:val="24"/>
          <w:szCs w:val="24"/>
        </w:rPr>
        <w:t>juicio</w:t>
      </w:r>
      <w:r w:rsidR="006A16D6">
        <w:rPr>
          <w:rFonts w:ascii="Century Gothic" w:hAnsi="Century Gothic"/>
          <w:b w:val="0"/>
          <w:sz w:val="24"/>
          <w:szCs w:val="24"/>
        </w:rPr>
        <w:t>s</w:t>
      </w:r>
      <w:r w:rsidR="006A16D6" w:rsidRPr="00410336">
        <w:rPr>
          <w:rFonts w:ascii="Century Gothic" w:hAnsi="Century Gothic"/>
          <w:b w:val="0"/>
          <w:sz w:val="24"/>
          <w:szCs w:val="24"/>
        </w:rPr>
        <w:t xml:space="preserve"> de amparo referido</w:t>
      </w:r>
      <w:r w:rsidR="006A16D6">
        <w:rPr>
          <w:rFonts w:ascii="Century Gothic" w:hAnsi="Century Gothic"/>
          <w:b w:val="0"/>
          <w:sz w:val="24"/>
          <w:szCs w:val="24"/>
        </w:rPr>
        <w:t>s</w:t>
      </w:r>
      <w:r>
        <w:rPr>
          <w:rFonts w:ascii="Century Gothic" w:hAnsi="Century Gothic"/>
          <w:b w:val="0"/>
          <w:sz w:val="24"/>
          <w:szCs w:val="24"/>
        </w:rPr>
        <w:t>;</w:t>
      </w:r>
    </w:p>
    <w:p w14:paraId="1DC9D88B" w14:textId="0170F73F" w:rsidR="00AE6C76" w:rsidRPr="006A16D6" w:rsidRDefault="00AE6C76" w:rsidP="006A16D6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del expediente de Recurso de Reclamación 1405/2023 en cumplimiento a la ejecución del amparo 415/2023.</w:t>
      </w:r>
    </w:p>
    <w:p w14:paraId="01AD1600" w14:textId="1BD9257C" w:rsidR="00AE6C76" w:rsidRPr="006A16D6" w:rsidRDefault="00AE6C76" w:rsidP="006A16D6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del expediente de Recurso de Apelación 1359/2023 en cumplimiento a la ejecución del amparo 356/2023 y;</w:t>
      </w:r>
    </w:p>
    <w:p w14:paraId="24CA3B22" w14:textId="4DDB430C" w:rsidR="00DC78E9" w:rsidRPr="00AE6C76" w:rsidRDefault="00AE6C76" w:rsidP="00AE6C76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DC78E9" w:rsidRPr="00AE6C76">
        <w:rPr>
          <w:rFonts w:ascii="Century Gothic" w:hAnsi="Century Gothic"/>
          <w:b w:val="0"/>
          <w:sz w:val="24"/>
          <w:szCs w:val="24"/>
        </w:rPr>
        <w:t>.</w:t>
      </w: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3828B431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GUADALAJARA, JALISCO, </w:t>
      </w:r>
      <w:r w:rsidR="00AE6C76">
        <w:rPr>
          <w:rFonts w:ascii="Century Gothic" w:eastAsia="Calibri" w:hAnsi="Century Gothic" w:cs="Times New Roman"/>
          <w:b/>
          <w:sz w:val="24"/>
          <w:szCs w:val="24"/>
        </w:rPr>
        <w:t>SIETE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 xml:space="preserve"> DE JULIO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4FE4"/>
    <w:rsid w:val="0017571C"/>
    <w:rsid w:val="00182B60"/>
    <w:rsid w:val="00184E30"/>
    <w:rsid w:val="001D1BD9"/>
    <w:rsid w:val="001E74FD"/>
    <w:rsid w:val="001F3558"/>
    <w:rsid w:val="002027ED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34227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A16D6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570F9"/>
    <w:rsid w:val="007753D4"/>
    <w:rsid w:val="00777682"/>
    <w:rsid w:val="00785BC2"/>
    <w:rsid w:val="00790F37"/>
    <w:rsid w:val="0080049F"/>
    <w:rsid w:val="00822F5C"/>
    <w:rsid w:val="00827754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36408"/>
    <w:rsid w:val="009418EF"/>
    <w:rsid w:val="0094673F"/>
    <w:rsid w:val="00951A12"/>
    <w:rsid w:val="009521FF"/>
    <w:rsid w:val="009571B4"/>
    <w:rsid w:val="00974593"/>
    <w:rsid w:val="009861C0"/>
    <w:rsid w:val="009961AC"/>
    <w:rsid w:val="009A6F06"/>
    <w:rsid w:val="009D5C72"/>
    <w:rsid w:val="009E4510"/>
    <w:rsid w:val="00A0589A"/>
    <w:rsid w:val="00A10426"/>
    <w:rsid w:val="00A44EE3"/>
    <w:rsid w:val="00A54A7A"/>
    <w:rsid w:val="00A55F10"/>
    <w:rsid w:val="00A71209"/>
    <w:rsid w:val="00A74ABF"/>
    <w:rsid w:val="00A92F9A"/>
    <w:rsid w:val="00AD3653"/>
    <w:rsid w:val="00AE6C76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C78E9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146F"/>
    <w:rsid w:val="00EC60A0"/>
    <w:rsid w:val="00EC76DB"/>
    <w:rsid w:val="00F051D2"/>
    <w:rsid w:val="00F15FFE"/>
    <w:rsid w:val="00F37F24"/>
    <w:rsid w:val="00F45436"/>
    <w:rsid w:val="00F7549C"/>
    <w:rsid w:val="00F8374C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7351-17E0-4ADD-A2A3-EF24BBBF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1414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Lizette Esmeralda Sandoval Salado</cp:lastModifiedBy>
  <cp:revision>4</cp:revision>
  <cp:lastPrinted>2022-04-25T22:40:00Z</cp:lastPrinted>
  <dcterms:created xsi:type="dcterms:W3CDTF">2024-08-19T20:03:00Z</dcterms:created>
  <dcterms:modified xsi:type="dcterms:W3CDTF">2024-08-22T21:17:00Z</dcterms:modified>
</cp:coreProperties>
</file>