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4E75305A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>Septuagésima</w:t>
      </w:r>
      <w:r w:rsidR="00D55B81">
        <w:rPr>
          <w:rFonts w:ascii="Century Gothic" w:eastAsia="Calibri" w:hAnsi="Century Gothic" w:cs="Times New Roman"/>
          <w:b/>
          <w:bCs/>
        </w:rPr>
        <w:t xml:space="preserve"> </w:t>
      </w:r>
      <w:r w:rsidR="00C426DA">
        <w:rPr>
          <w:rFonts w:ascii="Century Gothic" w:eastAsia="Calibri" w:hAnsi="Century Gothic" w:cs="Times New Roman"/>
          <w:b/>
          <w:bCs/>
        </w:rPr>
        <w:t xml:space="preserve">Cuarta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3727A0">
        <w:rPr>
          <w:rFonts w:ascii="Century Gothic" w:eastAsia="Calibri" w:hAnsi="Century Gothic" w:cs="Times New Roman"/>
          <w:b/>
        </w:rPr>
        <w:t>veinti</w:t>
      </w:r>
      <w:r w:rsidR="002E01EF">
        <w:rPr>
          <w:rFonts w:ascii="Century Gothic" w:eastAsia="Calibri" w:hAnsi="Century Gothic" w:cs="Times New Roman"/>
          <w:b/>
        </w:rPr>
        <w:t>trés</w:t>
      </w:r>
      <w:r w:rsidR="003727A0">
        <w:rPr>
          <w:rFonts w:ascii="Century Gothic" w:eastAsia="Calibri" w:hAnsi="Century Gothic" w:cs="Times New Roman"/>
          <w:b/>
        </w:rPr>
        <w:t xml:space="preserve">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46B27429" w14:textId="77777777" w:rsidR="002E01EF" w:rsidRPr="00AD5900" w:rsidRDefault="002E01EF" w:rsidP="002E01EF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088943"/>
      <w:bookmarkStart w:id="2" w:name="_Hlk201141811"/>
      <w:r w:rsidRPr="00AD590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correspondiente. </w:t>
      </w:r>
    </w:p>
    <w:p w14:paraId="471F28CD" w14:textId="77777777" w:rsidR="002E01EF" w:rsidRPr="00AD5900" w:rsidRDefault="002E01EF" w:rsidP="002E01E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Aprobación del Orden del Día</w:t>
      </w:r>
      <w:bookmarkStart w:id="3" w:name="_Hlk169259916"/>
      <w:bookmarkStart w:id="4" w:name="_Hlk158972237"/>
      <w:r w:rsidRPr="00AD5900">
        <w:rPr>
          <w:rFonts w:ascii="Century Gothic" w:hAnsi="Century Gothic"/>
          <w:b w:val="0"/>
          <w:sz w:val="24"/>
          <w:szCs w:val="24"/>
        </w:rPr>
        <w:t>;</w:t>
      </w:r>
    </w:p>
    <w:p w14:paraId="116D2D7F" w14:textId="77777777" w:rsidR="002E01EF" w:rsidRPr="00AD5900" w:rsidRDefault="002E01EF" w:rsidP="002E01E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Recepción de</w:t>
      </w:r>
      <w:r>
        <w:rPr>
          <w:rFonts w:ascii="Century Gothic" w:hAnsi="Century Gothic"/>
          <w:b w:val="0"/>
          <w:sz w:val="24"/>
          <w:szCs w:val="24"/>
        </w:rPr>
        <w:t xml:space="preserve">l oficio 51906/2025-IX que remite la Secretario de Acuerdos del Juzgado Cuarto de Distrito </w:t>
      </w:r>
      <w:r w:rsidRPr="00AD5900">
        <w:rPr>
          <w:rFonts w:ascii="Century Gothic" w:hAnsi="Century Gothic"/>
          <w:b w:val="0"/>
          <w:sz w:val="24"/>
          <w:szCs w:val="24"/>
        </w:rPr>
        <w:t>en Materia Administrativa</w:t>
      </w:r>
      <w:r>
        <w:rPr>
          <w:rFonts w:ascii="Century Gothic" w:hAnsi="Century Gothic"/>
          <w:b w:val="0"/>
          <w:sz w:val="24"/>
          <w:szCs w:val="24"/>
        </w:rPr>
        <w:t xml:space="preserve">,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mediante </w:t>
      </w:r>
      <w:r>
        <w:rPr>
          <w:rFonts w:ascii="Century Gothic" w:hAnsi="Century Gothic"/>
          <w:b w:val="0"/>
          <w:sz w:val="24"/>
          <w:szCs w:val="24"/>
        </w:rPr>
        <w:t xml:space="preserve">el cual </w:t>
      </w:r>
      <w:r w:rsidRPr="00AD5900">
        <w:rPr>
          <w:rFonts w:ascii="Century Gothic" w:hAnsi="Century Gothic"/>
          <w:b w:val="0"/>
          <w:sz w:val="24"/>
          <w:szCs w:val="24"/>
        </w:rPr>
        <w:t>requieren a este Tribunal por el cumplimiento</w:t>
      </w:r>
      <w:r>
        <w:rPr>
          <w:rFonts w:ascii="Century Gothic" w:hAnsi="Century Gothic"/>
          <w:b w:val="0"/>
          <w:sz w:val="24"/>
          <w:szCs w:val="24"/>
        </w:rPr>
        <w:t xml:space="preserve"> de la ejecutoria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de</w:t>
      </w:r>
      <w:r>
        <w:rPr>
          <w:rFonts w:ascii="Century Gothic" w:hAnsi="Century Gothic"/>
          <w:b w:val="0"/>
          <w:sz w:val="24"/>
          <w:szCs w:val="24"/>
        </w:rPr>
        <w:t xml:space="preserve">l </w:t>
      </w:r>
      <w:r w:rsidRPr="00AD5900">
        <w:rPr>
          <w:rFonts w:ascii="Century Gothic" w:hAnsi="Century Gothic"/>
          <w:b w:val="0"/>
          <w:sz w:val="24"/>
          <w:szCs w:val="24"/>
        </w:rPr>
        <w:t>juicio de amparo</w:t>
      </w:r>
      <w:r>
        <w:rPr>
          <w:rFonts w:ascii="Century Gothic" w:hAnsi="Century Gothic"/>
          <w:b w:val="0"/>
          <w:sz w:val="24"/>
          <w:szCs w:val="24"/>
        </w:rPr>
        <w:t xml:space="preserve"> 1724/2025-IX del Recurso de Reclamación 961/2025;</w:t>
      </w:r>
    </w:p>
    <w:p w14:paraId="24771FA1" w14:textId="77777777" w:rsidR="002E01EF" w:rsidRPr="00A1732F" w:rsidRDefault="002E01EF" w:rsidP="002E01EF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5" w:name="_Hlk158972244"/>
      <w:bookmarkEnd w:id="3"/>
      <w:bookmarkEnd w:id="4"/>
      <w:r w:rsidRPr="00AD5900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Reclamación 961/2025, </w:t>
      </w:r>
      <w:r w:rsidRPr="00AD5900">
        <w:rPr>
          <w:rFonts w:ascii="Century Gothic" w:hAnsi="Century Gothic"/>
          <w:b w:val="0"/>
          <w:sz w:val="24"/>
          <w:szCs w:val="24"/>
        </w:rPr>
        <w:t>en cumplimiento de amparo</w:t>
      </w:r>
      <w:r w:rsidRPr="00A1732F">
        <w:rPr>
          <w:rFonts w:ascii="Century Gothic" w:hAnsi="Century Gothic"/>
          <w:b w:val="0"/>
          <w:sz w:val="24"/>
          <w:szCs w:val="24"/>
        </w:rPr>
        <w:t xml:space="preserve">; y </w:t>
      </w:r>
    </w:p>
    <w:p w14:paraId="090529B3" w14:textId="77777777" w:rsidR="002E01EF" w:rsidRPr="00AD5900" w:rsidRDefault="002E01EF" w:rsidP="002E01E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1"/>
      <w:bookmarkEnd w:id="5"/>
      <w:r w:rsidRPr="00AD5900">
        <w:rPr>
          <w:rFonts w:ascii="Century Gothic" w:hAnsi="Century Gothic"/>
          <w:b w:val="0"/>
          <w:sz w:val="24"/>
          <w:szCs w:val="24"/>
        </w:rPr>
        <w:t>.</w:t>
      </w:r>
    </w:p>
    <w:bookmarkEnd w:id="2"/>
    <w:p w14:paraId="724DC969" w14:textId="423BECEA" w:rsidR="00665A1D" w:rsidRPr="005D0853" w:rsidRDefault="00665A1D" w:rsidP="005D0853">
      <w:pPr>
        <w:pStyle w:val="Sangradetextonormal"/>
        <w:tabs>
          <w:tab w:val="left" w:pos="284"/>
        </w:tabs>
        <w:jc w:val="both"/>
        <w:rPr>
          <w:rFonts w:ascii="Century Gothic" w:hAnsi="Century Gothic"/>
          <w:b w:val="0"/>
          <w:sz w:val="22"/>
          <w:szCs w:val="22"/>
        </w:rPr>
      </w:pP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542253BF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3727A0">
        <w:rPr>
          <w:rFonts w:ascii="Century Gothic" w:eastAsia="Calibri" w:hAnsi="Century Gothic" w:cs="Times New Roman"/>
          <w:b/>
          <w:sz w:val="20"/>
        </w:rPr>
        <w:t>VEINTI</w:t>
      </w:r>
      <w:r w:rsidR="002E01EF">
        <w:rPr>
          <w:rFonts w:ascii="Century Gothic" w:eastAsia="Calibri" w:hAnsi="Century Gothic" w:cs="Times New Roman"/>
          <w:b/>
          <w:sz w:val="20"/>
        </w:rPr>
        <w:t xml:space="preserve">DÓS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4</cp:revision>
  <cp:lastPrinted>2022-04-25T22:40:00Z</cp:lastPrinted>
  <dcterms:created xsi:type="dcterms:W3CDTF">2025-10-30T20:54:00Z</dcterms:created>
  <dcterms:modified xsi:type="dcterms:W3CDTF">2025-10-30T21:04:00Z</dcterms:modified>
</cp:coreProperties>
</file>