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755236961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C735B">
        <w:rPr>
          <w:rFonts w:ascii="Century Gothic" w:eastAsia="Calibri" w:hAnsi="Century Gothic" w:cs="Times New Roman"/>
          <w:b/>
          <w:sz w:val="24"/>
          <w:szCs w:val="24"/>
        </w:rPr>
        <w:t>Septuagésima</w:t>
      </w:r>
      <w:r w:rsidR="00FE51BC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B41F58">
        <w:rPr>
          <w:rFonts w:ascii="Century Gothic" w:eastAsia="Calibri" w:hAnsi="Century Gothic" w:cs="Times New Roman"/>
          <w:b/>
          <w:sz w:val="24"/>
          <w:szCs w:val="24"/>
        </w:rPr>
        <w:t>Séptima</w:t>
      </w:r>
      <w:r w:rsidR="00A7747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1A02CD">
        <w:rPr>
          <w:rFonts w:ascii="Century Gothic" w:eastAsia="Calibri" w:hAnsi="Century Gothic" w:cs="Times New Roman"/>
          <w:b/>
          <w:sz w:val="24"/>
          <w:szCs w:val="24"/>
        </w:rPr>
        <w:t>on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B41F58">
        <w:rPr>
          <w:rFonts w:ascii="Century Gothic" w:eastAsia="Calibri" w:hAnsi="Century Gothic" w:cs="Times New Roman"/>
          <w:b/>
          <w:sz w:val="24"/>
          <w:szCs w:val="24"/>
        </w:rPr>
        <w:t>once</w:t>
      </w:r>
      <w:r w:rsidR="00A7747F">
        <w:rPr>
          <w:rFonts w:ascii="Century Gothic" w:eastAsia="Calibri" w:hAnsi="Century Gothic" w:cs="Times New Roman"/>
          <w:b/>
          <w:sz w:val="24"/>
          <w:szCs w:val="24"/>
        </w:rPr>
        <w:t xml:space="preserve"> de octubre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D332DF" w:rsidRPr="00E457E5" w:rsidRDefault="00D332DF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  <w:bookmarkStart w:id="0" w:name="_GoBack"/>
      <w:bookmarkEnd w:id="0"/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B41F58" w:rsidRPr="00B339E5" w:rsidRDefault="00B41F58" w:rsidP="00B41F58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B41F58" w:rsidRDefault="00B41F58" w:rsidP="00B41F58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B41F58" w:rsidRPr="00F34677" w:rsidRDefault="00B41F58" w:rsidP="00B41F58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F34677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l oficio 599/2023 </w:t>
      </w:r>
      <w:r w:rsidRPr="00F3467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F34677">
        <w:rPr>
          <w:rFonts w:ascii="Century Gothic" w:hAnsi="Century Gothic"/>
          <w:b w:val="0"/>
          <w:sz w:val="24"/>
          <w:szCs w:val="24"/>
        </w:rPr>
        <w:t xml:space="preserve"> Secretario de Acuerdos del </w:t>
      </w:r>
      <w:r>
        <w:rPr>
          <w:rFonts w:ascii="Century Gothic" w:hAnsi="Century Gothic"/>
          <w:b w:val="0"/>
          <w:sz w:val="24"/>
          <w:szCs w:val="24"/>
        </w:rPr>
        <w:t>Primer Tribunal Colegiado en Materia Administrativa del Tercer Circuito, relativo al Juicio de Amparo número 201/2023</w:t>
      </w:r>
      <w:r w:rsidRPr="00F34677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 cual</w:t>
      </w:r>
      <w:r w:rsidRPr="00F34677">
        <w:rPr>
          <w:rFonts w:ascii="Century Gothic" w:hAnsi="Century Gothic"/>
          <w:b w:val="0"/>
          <w:sz w:val="24"/>
          <w:szCs w:val="24"/>
        </w:rPr>
        <w:t xml:space="preserve"> requiere a este Tribunal por el c</w:t>
      </w:r>
      <w:r>
        <w:rPr>
          <w:rFonts w:ascii="Century Gothic" w:hAnsi="Century Gothic"/>
          <w:b w:val="0"/>
          <w:sz w:val="24"/>
          <w:szCs w:val="24"/>
        </w:rPr>
        <w:t>umplimiento de la ejecutoria del juicio de amparo referido</w:t>
      </w:r>
      <w:r w:rsidRPr="00F34677">
        <w:rPr>
          <w:rFonts w:ascii="Century Gothic" w:hAnsi="Century Gothic"/>
          <w:b w:val="0"/>
          <w:sz w:val="24"/>
          <w:szCs w:val="24"/>
        </w:rPr>
        <w:t>;</w:t>
      </w:r>
    </w:p>
    <w:p w:rsidR="00B41F58" w:rsidRDefault="00B41F58" w:rsidP="00B41F58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F34677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</w:t>
      </w:r>
      <w:r>
        <w:rPr>
          <w:rFonts w:ascii="Century Gothic" w:hAnsi="Century Gothic"/>
          <w:b w:val="0"/>
          <w:sz w:val="24"/>
          <w:szCs w:val="24"/>
        </w:rPr>
        <w:t xml:space="preserve"> expediente de Recurso de Apelación 1146/2022</w:t>
      </w:r>
      <w:r w:rsidRPr="00F34677">
        <w:rPr>
          <w:rFonts w:ascii="Century Gothic" w:hAnsi="Century Gothic"/>
          <w:b w:val="0"/>
          <w:sz w:val="24"/>
          <w:szCs w:val="24"/>
        </w:rPr>
        <w:t xml:space="preserve"> en cump</w:t>
      </w:r>
      <w:r>
        <w:rPr>
          <w:rFonts w:ascii="Century Gothic" w:hAnsi="Century Gothic"/>
          <w:b w:val="0"/>
          <w:sz w:val="24"/>
          <w:szCs w:val="24"/>
        </w:rPr>
        <w:t>limiento al Juicio de Amparo 201/2023</w:t>
      </w:r>
      <w:r w:rsidRPr="00F34677">
        <w:rPr>
          <w:rFonts w:ascii="Century Gothic" w:hAnsi="Century Gothic"/>
          <w:b w:val="0"/>
          <w:sz w:val="24"/>
          <w:szCs w:val="24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>Primer Tribunal Colegiado en Materia Administrativa del Tercer Circuito</w:t>
      </w:r>
      <w:r w:rsidRPr="00F34677">
        <w:rPr>
          <w:rFonts w:ascii="Century Gothic" w:hAnsi="Century Gothic"/>
          <w:b w:val="0"/>
          <w:sz w:val="24"/>
          <w:szCs w:val="24"/>
        </w:rPr>
        <w:t>;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</w:p>
    <w:p w:rsidR="00B41F58" w:rsidRPr="004B7A13" w:rsidRDefault="00B41F58" w:rsidP="00B41F58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Análisis, discusión y </w:t>
      </w:r>
      <w:r>
        <w:rPr>
          <w:rFonts w:ascii="Century Gothic" w:hAnsi="Century Gothic"/>
          <w:b w:val="0"/>
          <w:sz w:val="24"/>
          <w:szCs w:val="24"/>
          <w:lang w:val="es-MX"/>
        </w:rPr>
        <w:t>en su caso aprobación del ejercicio de Facultad de Atracción;</w:t>
      </w:r>
      <w:r w:rsidRPr="004B7A13">
        <w:rPr>
          <w:rFonts w:ascii="Century Gothic" w:hAnsi="Century Gothic"/>
          <w:b w:val="0"/>
          <w:sz w:val="24"/>
          <w:szCs w:val="24"/>
        </w:rPr>
        <w:t xml:space="preserve"> y</w:t>
      </w:r>
    </w:p>
    <w:p w:rsidR="00E457E5" w:rsidRPr="00FF7DCD" w:rsidRDefault="00B41F58" w:rsidP="00B41F58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B41F58">
        <w:rPr>
          <w:rFonts w:ascii="Century Gothic" w:eastAsia="Calibri" w:hAnsi="Century Gothic" w:cs="Times New Roman"/>
          <w:b/>
          <w:sz w:val="24"/>
          <w:szCs w:val="24"/>
        </w:rPr>
        <w:t>DIEZ</w:t>
      </w:r>
      <w:r w:rsidR="00A7747F">
        <w:rPr>
          <w:rFonts w:ascii="Century Gothic" w:eastAsia="Calibri" w:hAnsi="Century Gothic" w:cs="Times New Roman"/>
          <w:b/>
          <w:sz w:val="24"/>
          <w:szCs w:val="24"/>
        </w:rPr>
        <w:t xml:space="preserve"> DE OCTUBRE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755236961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236071902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7D1C" w:rsidRPr="002F7D1C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23607190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236071902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2F7D1C" w:rsidRPr="002F7D1C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236071902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697906086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697906086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677059342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67705934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677059342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677059342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028951290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02895129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2028951290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028951290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1625C"/>
    <w:rsid w:val="000241C2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A02CD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2F7D1C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11B41"/>
    <w:rsid w:val="008470FA"/>
    <w:rsid w:val="0086564A"/>
    <w:rsid w:val="00870F59"/>
    <w:rsid w:val="0088200E"/>
    <w:rsid w:val="008828E5"/>
    <w:rsid w:val="008C223C"/>
    <w:rsid w:val="008C735B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E4510"/>
    <w:rsid w:val="00A0589A"/>
    <w:rsid w:val="00A10426"/>
    <w:rsid w:val="00A120AB"/>
    <w:rsid w:val="00A54A7A"/>
    <w:rsid w:val="00A55F10"/>
    <w:rsid w:val="00A71209"/>
    <w:rsid w:val="00A7747F"/>
    <w:rsid w:val="00A92F9A"/>
    <w:rsid w:val="00A96BEF"/>
    <w:rsid w:val="00AA37D0"/>
    <w:rsid w:val="00AA3CBF"/>
    <w:rsid w:val="00AB5A02"/>
    <w:rsid w:val="00B2498F"/>
    <w:rsid w:val="00B32F87"/>
    <w:rsid w:val="00B331EA"/>
    <w:rsid w:val="00B41F58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0F1D"/>
    <w:rsid w:val="00C9773B"/>
    <w:rsid w:val="00CB04AF"/>
    <w:rsid w:val="00CC6F37"/>
    <w:rsid w:val="00CE24FD"/>
    <w:rsid w:val="00D332DF"/>
    <w:rsid w:val="00D41A61"/>
    <w:rsid w:val="00D535DB"/>
    <w:rsid w:val="00D56C22"/>
    <w:rsid w:val="00DA3925"/>
    <w:rsid w:val="00DB23A1"/>
    <w:rsid w:val="00DC0974"/>
    <w:rsid w:val="00DC3B7F"/>
    <w:rsid w:val="00DD5621"/>
    <w:rsid w:val="00E04A34"/>
    <w:rsid w:val="00E13839"/>
    <w:rsid w:val="00E359E2"/>
    <w:rsid w:val="00E4053D"/>
    <w:rsid w:val="00E40B86"/>
    <w:rsid w:val="00E457E5"/>
    <w:rsid w:val="00E87580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8154E-A793-40E2-B970-E5F6167B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1353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3</cp:revision>
  <cp:lastPrinted>2022-04-25T22:40:00Z</cp:lastPrinted>
  <dcterms:created xsi:type="dcterms:W3CDTF">2023-11-08T16:58:00Z</dcterms:created>
  <dcterms:modified xsi:type="dcterms:W3CDTF">2023-11-08T17:33:00Z</dcterms:modified>
</cp:coreProperties>
</file>