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655179AE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>Octagésima Primera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>doce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54705E">
        <w:rPr>
          <w:rFonts w:ascii="Century Gothic" w:eastAsia="Calibri" w:hAnsi="Century Gothic" w:cs="Times New Roman"/>
          <w:b/>
          <w:sz w:val="24"/>
          <w:szCs w:val="24"/>
        </w:rPr>
        <w:t>doce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1620A361" w14:textId="77777777" w:rsidR="0054705E" w:rsidRPr="00B339E5" w:rsidRDefault="0054705E" w:rsidP="0054705E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7D286D44" w14:textId="77777777" w:rsidR="0054705E" w:rsidRDefault="0054705E" w:rsidP="0054705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12F4D047" w14:textId="77777777" w:rsidR="0054705E" w:rsidRPr="00E6588D" w:rsidRDefault="0054705E" w:rsidP="0054705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4" w:name="_Hlk199766182"/>
      <w:r w:rsidRPr="00E6588D">
        <w:rPr>
          <w:rFonts w:ascii="Century Gothic" w:hAnsi="Century Gothic"/>
          <w:b w:val="0"/>
          <w:sz w:val="24"/>
          <w:szCs w:val="24"/>
        </w:rPr>
        <w:t>del oficio</w:t>
      </w:r>
      <w:r>
        <w:rPr>
          <w:rFonts w:ascii="Century Gothic" w:hAnsi="Century Gothic"/>
          <w:b w:val="0"/>
          <w:sz w:val="24"/>
          <w:szCs w:val="24"/>
        </w:rPr>
        <w:t xml:space="preserve"> 614</w:t>
      </w:r>
      <w:r w:rsidRPr="00E6588D">
        <w:rPr>
          <w:rFonts w:ascii="Century Gothic" w:hAnsi="Century Gothic"/>
          <w:b w:val="0"/>
          <w:sz w:val="24"/>
          <w:szCs w:val="24"/>
        </w:rPr>
        <w:t>/2025</w:t>
      </w:r>
      <w:r>
        <w:rPr>
          <w:rFonts w:ascii="Century Gothic" w:hAnsi="Century Gothic"/>
          <w:b w:val="0"/>
          <w:sz w:val="24"/>
          <w:szCs w:val="24"/>
        </w:rPr>
        <w:t>-3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que remite el </w:t>
      </w:r>
      <w:proofErr w:type="gramStart"/>
      <w:r w:rsidRPr="00E6588D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E6588D">
        <w:rPr>
          <w:rFonts w:ascii="Century Gothic" w:hAnsi="Century Gothic"/>
          <w:b w:val="0"/>
          <w:sz w:val="24"/>
          <w:szCs w:val="24"/>
        </w:rPr>
        <w:t xml:space="preserve"> del </w:t>
      </w:r>
      <w:r>
        <w:rPr>
          <w:rFonts w:ascii="Century Gothic" w:hAnsi="Century Gothic"/>
          <w:b w:val="0"/>
          <w:sz w:val="24"/>
          <w:szCs w:val="24"/>
        </w:rPr>
        <w:t>Quinto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Tribunal Colegiado en Materia Administrativa, relativo al juicio de amparo </w:t>
      </w:r>
      <w:r>
        <w:rPr>
          <w:rFonts w:ascii="Century Gothic" w:hAnsi="Century Gothic"/>
          <w:b w:val="0"/>
          <w:sz w:val="24"/>
          <w:szCs w:val="24"/>
        </w:rPr>
        <w:t>57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5</w:t>
      </w:r>
      <w:r w:rsidRPr="00E6588D">
        <w:rPr>
          <w:rFonts w:ascii="Century Gothic" w:hAnsi="Century Gothic"/>
          <w:b w:val="0"/>
          <w:sz w:val="24"/>
          <w:szCs w:val="24"/>
        </w:rPr>
        <w:t xml:space="preserve">, </w:t>
      </w:r>
      <w:r>
        <w:rPr>
          <w:rFonts w:ascii="Century Gothic" w:hAnsi="Century Gothic"/>
          <w:b w:val="0"/>
          <w:sz w:val="24"/>
          <w:szCs w:val="24"/>
        </w:rPr>
        <w:t>mediante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el cual requiere a este Tribunal para el cumplimiento de la ejecutoria del juicio de amparo referido</w:t>
      </w:r>
      <w:bookmarkEnd w:id="4"/>
      <w:r w:rsidRPr="00E6588D">
        <w:rPr>
          <w:rFonts w:ascii="Century Gothic" w:hAnsi="Century Gothic"/>
          <w:b w:val="0"/>
          <w:sz w:val="24"/>
          <w:szCs w:val="24"/>
        </w:rPr>
        <w:t>.</w:t>
      </w:r>
    </w:p>
    <w:p w14:paraId="54E6EFF6" w14:textId="77777777" w:rsidR="0054705E" w:rsidRPr="00E6588D" w:rsidRDefault="0054705E" w:rsidP="0054705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Análisis, </w:t>
      </w:r>
      <w:bookmarkStart w:id="5" w:name="_Hlk199766245"/>
      <w:r w:rsidRPr="00E6588D">
        <w:rPr>
          <w:rFonts w:ascii="Century Gothic" w:hAnsi="Century Gothic"/>
          <w:b w:val="0"/>
          <w:sz w:val="24"/>
          <w:szCs w:val="24"/>
        </w:rPr>
        <w:t xml:space="preserve">discusión y </w:t>
      </w:r>
      <w:r>
        <w:rPr>
          <w:rFonts w:ascii="Century Gothic" w:hAnsi="Century Gothic"/>
          <w:b w:val="0"/>
          <w:sz w:val="24"/>
          <w:szCs w:val="24"/>
        </w:rPr>
        <w:t xml:space="preserve">en su caso </w:t>
      </w:r>
      <w:r w:rsidRPr="00E6588D">
        <w:rPr>
          <w:rFonts w:ascii="Century Gothic" w:hAnsi="Century Gothic"/>
          <w:b w:val="0"/>
          <w:sz w:val="24"/>
          <w:szCs w:val="24"/>
        </w:rPr>
        <w:t xml:space="preserve">aprobación del proyecto de sentencia del expediente Recurso de Apelación </w:t>
      </w:r>
      <w:r>
        <w:rPr>
          <w:rFonts w:ascii="Century Gothic" w:hAnsi="Century Gothic"/>
          <w:b w:val="0"/>
          <w:sz w:val="24"/>
          <w:szCs w:val="24"/>
        </w:rPr>
        <w:t>2215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3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en cumplimiento a la ejecutoria de amparo </w:t>
      </w:r>
      <w:r>
        <w:rPr>
          <w:rFonts w:ascii="Century Gothic" w:hAnsi="Century Gothic"/>
          <w:b w:val="0"/>
          <w:sz w:val="24"/>
          <w:szCs w:val="24"/>
        </w:rPr>
        <w:t>57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bookmarkEnd w:id="5"/>
      <w:r>
        <w:rPr>
          <w:rFonts w:ascii="Century Gothic" w:hAnsi="Century Gothic"/>
          <w:b w:val="0"/>
          <w:sz w:val="24"/>
          <w:szCs w:val="24"/>
        </w:rPr>
        <w:t>5;</w:t>
      </w:r>
    </w:p>
    <w:p w14:paraId="3A9084BD" w14:textId="77777777" w:rsidR="0054705E" w:rsidRPr="00A3744A" w:rsidRDefault="0054705E" w:rsidP="0054705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Asuntos varios</w:t>
      </w:r>
      <w:r w:rsidRPr="00A3744A">
        <w:rPr>
          <w:rFonts w:ascii="Century Gothic" w:hAnsi="Century Gothic"/>
          <w:b w:val="0"/>
          <w:sz w:val="24"/>
          <w:szCs w:val="24"/>
          <w:lang w:val="es-MX"/>
        </w:rPr>
        <w:t xml:space="preserve">; </w:t>
      </w:r>
      <w:r w:rsidRPr="00A3744A">
        <w:rPr>
          <w:rFonts w:ascii="Century Gothic" w:hAnsi="Century Gothic"/>
          <w:b w:val="0"/>
          <w:sz w:val="24"/>
          <w:szCs w:val="24"/>
        </w:rPr>
        <w:t>y</w:t>
      </w:r>
    </w:p>
    <w:p w14:paraId="59C66281" w14:textId="55410E5E" w:rsidR="004E21FE" w:rsidRPr="00F8025C" w:rsidRDefault="0054705E" w:rsidP="0054705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6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6"/>
      <w:r w:rsidR="004E21FE" w:rsidRPr="00F8025C">
        <w:rPr>
          <w:rFonts w:ascii="Century Gothic" w:hAnsi="Century Gothic"/>
          <w:b w:val="0"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0205AF08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54705E">
        <w:rPr>
          <w:rFonts w:ascii="Century Gothic" w:eastAsia="Calibri" w:hAnsi="Century Gothic" w:cs="Times New Roman"/>
          <w:b/>
          <w:sz w:val="24"/>
          <w:szCs w:val="24"/>
        </w:rPr>
        <w:t>ONCE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2025-11-21T20:34:00Z</dcterms:created>
  <dcterms:modified xsi:type="dcterms:W3CDTF">2025-11-21T20:34:00Z</dcterms:modified>
</cp:coreProperties>
</file>