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0982370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</w:t>
      </w:r>
      <w:bookmarkStart w:id="0" w:name="_GoBack"/>
      <w:bookmarkEnd w:id="0"/>
      <w:r w:rsidR="00F15FFE">
        <w:rPr>
          <w:rFonts w:ascii="Century Gothic" w:eastAsia="Calibri" w:hAnsi="Century Gothic" w:cs="Times New Roman"/>
          <w:b/>
          <w:sz w:val="24"/>
          <w:szCs w:val="24"/>
        </w:rPr>
        <w:t>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A4401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A4401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3A4401" w:rsidRPr="00B339E5" w:rsidRDefault="003A4401" w:rsidP="003A440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A4401" w:rsidRPr="00B339E5" w:rsidRDefault="003A4401" w:rsidP="003A440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A4401" w:rsidRPr="00D7448B" w:rsidRDefault="003A4401" w:rsidP="003A440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12219/2022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83/2022</w:t>
      </w:r>
      <w:r w:rsidRPr="00D7448B">
        <w:rPr>
          <w:rFonts w:ascii="Century Gothic" w:hAnsi="Century Gothic"/>
          <w:b w:val="0"/>
          <w:sz w:val="24"/>
          <w:szCs w:val="24"/>
        </w:rPr>
        <w:t>, mediante el cual requiere a este Tribunal por el cumplimiento de la ejecutoria del juicio de amparo referido;</w:t>
      </w:r>
    </w:p>
    <w:p w:rsidR="003A4401" w:rsidRPr="00C90903" w:rsidRDefault="003A4401" w:rsidP="003A440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164/2022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83/2022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Circuito;</w:t>
      </w:r>
    </w:p>
    <w:p w:rsidR="003A4401" w:rsidRPr="008E3721" w:rsidRDefault="003A4401" w:rsidP="003A440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E457E5" w:rsidRDefault="003A4401" w:rsidP="003A440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A4401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30982370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591601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59160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591601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591601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04133641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4133641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114547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11454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114547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114547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9057706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905770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59057706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9057706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D209-B2C4-4B75-A82E-1737FA52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2022-09-27T18:02:00Z</dcterms:created>
  <dcterms:modified xsi:type="dcterms:W3CDTF">2022-09-27T18:02:00Z</dcterms:modified>
</cp:coreProperties>
</file>