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6BFDC089"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B35EFE">
        <w:rPr>
          <w:rFonts w:ascii="Century Gothic" w:eastAsia="Times New Roman" w:hAnsi="Century Gothic"/>
          <w:lang w:eastAsia="ar-SA"/>
        </w:rPr>
        <w:t>1</w:t>
      </w:r>
      <w:r w:rsidR="004E21B3">
        <w:rPr>
          <w:rFonts w:ascii="Century Gothic" w:eastAsia="Times New Roman" w:hAnsi="Century Gothic"/>
          <w:lang w:eastAsia="ar-SA"/>
        </w:rPr>
        <w:t>3</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Jurisprudencia</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59D154D1" w:rsidR="006D54F0" w:rsidRDefault="006D54F0" w:rsidP="006D54F0">
      <w:pPr>
        <w:tabs>
          <w:tab w:val="left" w:pos="3038"/>
        </w:tabs>
        <w:spacing w:line="360" w:lineRule="auto"/>
        <w:ind w:left="-567" w:right="1175"/>
        <w:jc w:val="right"/>
        <w:rPr>
          <w:rFonts w:ascii="Century Gothic" w:hAnsi="Century Gothic"/>
          <w:b/>
        </w:rPr>
      </w:pPr>
      <w:r w:rsidRPr="004B4F4A">
        <w:rPr>
          <w:rFonts w:ascii="Century Gothic" w:hAnsi="Century Gothic"/>
          <w:b/>
          <w:szCs w:val="18"/>
        </w:rPr>
        <w:t>Materia: Administrativa</w:t>
      </w:r>
    </w:p>
    <w:p w14:paraId="7C996948" w14:textId="77777777" w:rsidR="004E21B3" w:rsidRDefault="004E21B3" w:rsidP="004E21B3">
      <w:pPr>
        <w:widowControl/>
        <w:ind w:left="851" w:right="1174"/>
        <w:jc w:val="both"/>
        <w:rPr>
          <w:rFonts w:ascii="Century Gothic" w:eastAsia="Times New Roman" w:hAnsi="Century Gothic"/>
          <w:b/>
          <w:bCs/>
          <w:kern w:val="0"/>
          <w:lang w:eastAsia="ar-SA"/>
        </w:rPr>
      </w:pPr>
    </w:p>
    <w:p w14:paraId="2492D8A4" w14:textId="65515792"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
          <w:bCs/>
          <w:kern w:val="0"/>
          <w:lang w:eastAsia="ar-SA"/>
        </w:rPr>
        <w:t xml:space="preserve">DILIGENCIAS PARA MEJOR PROVEER PREVISTAS EN EL ARTÍCULO 49 DE LA LEY DE JUSTICIA ADMINISTRATIVA DEL ESTADO DE JALISCO. SU EJERCICIO PRESUPONE UNA LITIS TRABADA, POR LO QUE NO OPERAN EN LA ETAPA DE ADMISIÓN DE LA DEMANDA. </w:t>
      </w:r>
      <w:r w:rsidRPr="004E21B3">
        <w:rPr>
          <w:rFonts w:ascii="Century Gothic" w:eastAsia="Times New Roman" w:hAnsi="Century Gothic"/>
          <w:bCs/>
          <w:kern w:val="0"/>
          <w:lang w:eastAsia="ar-SA"/>
        </w:rPr>
        <w:t>El artículo 49 de la Ley de Justicia Administrativa del Estado de Jalisco autoriza a la sala a ordenar de oficio la práctica de cualquier diligencia que tenga relación con los puntos controvertidos, o acordar la exhibición de cualquier documento, notificando oportunamente a las partes a fin de que puedan intervenir si así conviene a sus intereses. De su propio texto y de su ubicación sistemática dentro del capítulo relativo a las pruebas, se concluye que se trata de una facultad para mejor proveer cuyo ejercicio presupone una litis trabada, con puntos controvertidos fijados y partes emplazadas en aptitud de intervenir, condiciones inexistentes en la etapa de admisión de la demanda, en la que ni siquiera se ha llamado a juicio a las autoridades demandadas. Por lo que resulta incorrecto invocar ese precepto para condicionar la admisión del escrito inicial a la exhibición de documentos, máxime que la norma no apareja sanción alguna al incumplimiento de las diligencias que autoriza, de modo que el apercibimiento con que se acompañe semejante requerimiento carece de sustento en dicho numeral; sin que la amplitud de la expresión relativa a la exhibición de cualquier documento conduzca a una conclusión diversa, ya que una cláusula general de carácter instrumental no deroga el régimen especial de admisión previsto en los artículos 35 a 37 del propio ordenamiento.</w:t>
      </w:r>
    </w:p>
    <w:p w14:paraId="308DC713" w14:textId="77777777" w:rsidR="004E21B3" w:rsidRPr="004E21B3" w:rsidRDefault="004E21B3" w:rsidP="004E21B3">
      <w:pPr>
        <w:widowControl/>
        <w:ind w:left="-567" w:right="-233"/>
        <w:jc w:val="both"/>
        <w:rPr>
          <w:rFonts w:ascii="Century Gothic" w:eastAsia="Times New Roman" w:hAnsi="Century Gothic"/>
          <w:b/>
          <w:kern w:val="0"/>
          <w:lang w:eastAsia="ar-SA"/>
        </w:rPr>
      </w:pPr>
    </w:p>
    <w:p w14:paraId="4A1ADFEB" w14:textId="77777777" w:rsidR="004E21B3" w:rsidRPr="004E21B3" w:rsidRDefault="004E21B3" w:rsidP="004E21B3">
      <w:pPr>
        <w:widowControl/>
        <w:ind w:left="-567" w:right="-233"/>
        <w:jc w:val="both"/>
        <w:rPr>
          <w:rFonts w:ascii="Century Gothic" w:eastAsia="Times New Roman" w:hAnsi="Century Gothic"/>
          <w:b/>
          <w:kern w:val="0"/>
          <w:lang w:eastAsia="ar-SA"/>
        </w:rPr>
      </w:pPr>
      <w:r w:rsidRPr="004E21B3">
        <w:rPr>
          <w:rFonts w:ascii="Century Gothic" w:eastAsia="Times New Roman" w:hAnsi="Century Gothic"/>
          <w:b/>
          <w:kern w:val="0"/>
          <w:lang w:eastAsia="ar-SA"/>
        </w:rPr>
        <w:t>PRECEDENTES:</w:t>
      </w:r>
    </w:p>
    <w:p w14:paraId="040D272C" w14:textId="77777777" w:rsidR="004E21B3" w:rsidRPr="004E21B3" w:rsidRDefault="004E21B3" w:rsidP="004E21B3">
      <w:pPr>
        <w:widowControl/>
        <w:ind w:left="-567" w:right="-233"/>
        <w:jc w:val="both"/>
        <w:rPr>
          <w:rFonts w:ascii="Century Gothic" w:eastAsia="Times New Roman" w:hAnsi="Century Gothic"/>
          <w:bCs/>
          <w:kern w:val="0"/>
          <w:lang w:eastAsia="ar-SA"/>
        </w:rPr>
      </w:pPr>
    </w:p>
    <w:p w14:paraId="07A46C93" w14:textId="77777777"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Cs/>
          <w:kern w:val="0"/>
          <w:lang w:eastAsia="ar-SA"/>
        </w:rPr>
        <w:t xml:space="preserve">Recurso de Reclamación Núm. 1524/2026. Resuelto por la Sala Superior del Tribunal de Justicia Administrativa del Estado de Jalisco, en sesión de 02 de septiembre de 2026, por unanimidad de votos. Magistrado Ponente: José Ramón Jiménez Gutiérrez. Secretario: Eduardo </w:t>
      </w:r>
      <w:proofErr w:type="spellStart"/>
      <w:r w:rsidRPr="004E21B3">
        <w:rPr>
          <w:rFonts w:ascii="Century Gothic" w:eastAsia="Times New Roman" w:hAnsi="Century Gothic"/>
          <w:bCs/>
          <w:kern w:val="0"/>
          <w:lang w:eastAsia="ar-SA"/>
        </w:rPr>
        <w:t>Rafols</w:t>
      </w:r>
      <w:proofErr w:type="spellEnd"/>
      <w:r w:rsidRPr="004E21B3">
        <w:rPr>
          <w:rFonts w:ascii="Century Gothic" w:eastAsia="Times New Roman" w:hAnsi="Century Gothic"/>
          <w:bCs/>
          <w:kern w:val="0"/>
          <w:lang w:eastAsia="ar-SA"/>
        </w:rPr>
        <w:t xml:space="preserve"> Pérez.</w:t>
      </w:r>
    </w:p>
    <w:p w14:paraId="49E5EF9C" w14:textId="77777777" w:rsidR="004E21B3" w:rsidRPr="004E21B3" w:rsidRDefault="004E21B3" w:rsidP="004E21B3">
      <w:pPr>
        <w:widowControl/>
        <w:ind w:left="-567" w:right="-233"/>
        <w:jc w:val="both"/>
        <w:rPr>
          <w:rFonts w:ascii="Century Gothic" w:eastAsia="Times New Roman" w:hAnsi="Century Gothic"/>
          <w:bCs/>
          <w:kern w:val="0"/>
          <w:lang w:eastAsia="ar-SA"/>
        </w:rPr>
      </w:pPr>
    </w:p>
    <w:p w14:paraId="152613F5" w14:textId="77777777"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Cs/>
          <w:kern w:val="0"/>
          <w:lang w:eastAsia="ar-SA"/>
        </w:rPr>
        <w:t xml:space="preserve">Recurso de Reclamación Núm. 1526/2026. Resuelto por la Sala Superior del Tribunal de Justicia Administrativa del Estado de Jalisco, en sesión de 02 de septiembre de 2026, por unanimidad de votos. Magistrado Ponente: José Ramón Jiménez Gutiérrez. Secretario: Eduardo </w:t>
      </w:r>
      <w:proofErr w:type="spellStart"/>
      <w:r w:rsidRPr="004E21B3">
        <w:rPr>
          <w:rFonts w:ascii="Century Gothic" w:eastAsia="Times New Roman" w:hAnsi="Century Gothic"/>
          <w:bCs/>
          <w:kern w:val="0"/>
          <w:lang w:eastAsia="ar-SA"/>
        </w:rPr>
        <w:t>Rafols</w:t>
      </w:r>
      <w:proofErr w:type="spellEnd"/>
      <w:r w:rsidRPr="004E21B3">
        <w:rPr>
          <w:rFonts w:ascii="Century Gothic" w:eastAsia="Times New Roman" w:hAnsi="Century Gothic"/>
          <w:bCs/>
          <w:kern w:val="0"/>
          <w:lang w:eastAsia="ar-SA"/>
        </w:rPr>
        <w:t xml:space="preserve"> Pérez.</w:t>
      </w:r>
    </w:p>
    <w:p w14:paraId="70D86123" w14:textId="77777777" w:rsidR="004E21B3" w:rsidRPr="004E21B3" w:rsidRDefault="004E21B3" w:rsidP="004E21B3">
      <w:pPr>
        <w:widowControl/>
        <w:ind w:left="-567" w:right="-233"/>
        <w:jc w:val="both"/>
        <w:rPr>
          <w:rFonts w:ascii="Century Gothic" w:eastAsia="Times New Roman" w:hAnsi="Century Gothic"/>
          <w:bCs/>
          <w:kern w:val="0"/>
          <w:lang w:eastAsia="ar-SA"/>
        </w:rPr>
      </w:pPr>
    </w:p>
    <w:p w14:paraId="38137254" w14:textId="77777777"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Cs/>
          <w:kern w:val="0"/>
          <w:lang w:eastAsia="ar-SA"/>
        </w:rPr>
        <w:t xml:space="preserve">Recurso de Reclamación Núm. 1567/2026. Resuelto por la Sala Superior del Tribunal de Justicia Administrativa del Estado de Jalisco, en sesión de 02 de septiembre de 2026, por unanimidad de votos. Magistrado Ponente: José Ramón Jiménez Gutiérrez. Secretario: Eduardo </w:t>
      </w:r>
      <w:proofErr w:type="spellStart"/>
      <w:r w:rsidRPr="004E21B3">
        <w:rPr>
          <w:rFonts w:ascii="Century Gothic" w:eastAsia="Times New Roman" w:hAnsi="Century Gothic"/>
          <w:bCs/>
          <w:kern w:val="0"/>
          <w:lang w:eastAsia="ar-SA"/>
        </w:rPr>
        <w:t>Rafols</w:t>
      </w:r>
      <w:proofErr w:type="spellEnd"/>
      <w:r w:rsidRPr="004E21B3">
        <w:rPr>
          <w:rFonts w:ascii="Century Gothic" w:eastAsia="Times New Roman" w:hAnsi="Century Gothic"/>
          <w:bCs/>
          <w:kern w:val="0"/>
          <w:lang w:eastAsia="ar-SA"/>
        </w:rPr>
        <w:t xml:space="preserve"> Pérez.</w:t>
      </w:r>
    </w:p>
    <w:p w14:paraId="5D15C8AC" w14:textId="77777777" w:rsidR="004E21B3" w:rsidRPr="004E21B3" w:rsidRDefault="004E21B3" w:rsidP="004E21B3">
      <w:pPr>
        <w:widowControl/>
        <w:ind w:left="-567" w:right="-233"/>
        <w:jc w:val="both"/>
        <w:rPr>
          <w:rFonts w:ascii="Century Gothic" w:eastAsia="Times New Roman" w:hAnsi="Century Gothic"/>
          <w:bCs/>
          <w:kern w:val="0"/>
          <w:lang w:eastAsia="ar-SA"/>
        </w:rPr>
      </w:pPr>
    </w:p>
    <w:p w14:paraId="27C04541" w14:textId="77777777"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Cs/>
          <w:kern w:val="0"/>
          <w:lang w:eastAsia="ar-SA"/>
        </w:rPr>
        <w:t>Recurso de Reclamación Núm. 1572/2026. Resuelto por la Sala Superior del Tribunal de Justicia Administrativa del Estado de Jalisco, en sesión de 02 de septiembre de 2026, por unanimidad de votos. Magistrado Ponente: José Ramón Jiménez Gutiérrez. Secretario: Ulises Omar Ayala Espinosa.</w:t>
      </w:r>
    </w:p>
    <w:p w14:paraId="162D8F21" w14:textId="77777777" w:rsidR="004E21B3" w:rsidRPr="004E21B3" w:rsidRDefault="004E21B3" w:rsidP="004E21B3">
      <w:pPr>
        <w:widowControl/>
        <w:ind w:left="-567" w:right="-233"/>
        <w:jc w:val="both"/>
        <w:rPr>
          <w:rFonts w:ascii="Century Gothic" w:eastAsia="Times New Roman" w:hAnsi="Century Gothic"/>
          <w:bCs/>
          <w:kern w:val="0"/>
          <w:lang w:eastAsia="ar-SA"/>
        </w:rPr>
      </w:pPr>
    </w:p>
    <w:p w14:paraId="6CD8A786" w14:textId="77777777" w:rsidR="004E21B3" w:rsidRPr="004E21B3" w:rsidRDefault="004E21B3" w:rsidP="004E21B3">
      <w:pPr>
        <w:widowControl/>
        <w:ind w:left="-567" w:right="-233"/>
        <w:jc w:val="both"/>
        <w:rPr>
          <w:rFonts w:ascii="Century Gothic" w:eastAsia="Times New Roman" w:hAnsi="Century Gothic"/>
          <w:bCs/>
          <w:kern w:val="0"/>
          <w:lang w:eastAsia="ar-SA"/>
        </w:rPr>
      </w:pPr>
      <w:r w:rsidRPr="004E21B3">
        <w:rPr>
          <w:rFonts w:ascii="Century Gothic" w:eastAsia="Times New Roman" w:hAnsi="Century Gothic"/>
          <w:bCs/>
          <w:kern w:val="0"/>
          <w:lang w:eastAsia="ar-SA"/>
        </w:rPr>
        <w:t xml:space="preserve">Recurso de Reclamación Núm. 1594/2026. Resuelto por la Sala Superior del Tribunal de Justicia Administrativa del Estado de Jalisco, en sesión de 02 de septiembre de 2026, por unanimidad de votos. Magistrado Ponente: José Ramón Jiménez Gutiérrez. </w:t>
      </w:r>
    </w:p>
    <w:p w14:paraId="47C28F23" w14:textId="77777777" w:rsidR="006D54F0" w:rsidRDefault="006D54F0" w:rsidP="004E21B3">
      <w:pPr>
        <w:widowControl/>
        <w:ind w:left="-567" w:right="-233"/>
        <w:jc w:val="both"/>
        <w:rPr>
          <w:rFonts w:ascii="Century Gothic" w:eastAsia="Times New Roman" w:hAnsi="Century Gothic"/>
          <w:b/>
          <w:bCs/>
          <w:kern w:val="0"/>
          <w:szCs w:val="18"/>
          <w:lang w:eastAsia="ar-SA"/>
        </w:rPr>
      </w:pPr>
    </w:p>
    <w:p w14:paraId="2468E8EB" w14:textId="77777777" w:rsidR="004E21B3" w:rsidRDefault="004E21B3">
      <w:pPr>
        <w:widowControl/>
        <w:ind w:left="-567" w:right="-233"/>
        <w:jc w:val="both"/>
        <w:rPr>
          <w:rFonts w:ascii="Century Gothic" w:eastAsia="Times New Roman" w:hAnsi="Century Gothic"/>
          <w:b/>
          <w:bCs/>
          <w:kern w:val="0"/>
          <w:szCs w:val="18"/>
          <w:lang w:eastAsia="ar-SA"/>
        </w:rPr>
      </w:pPr>
    </w:p>
    <w:sectPr w:rsidR="004E21B3" w:rsidSect="000C6BCD">
      <w:pgSz w:w="12242" w:h="20163" w:code="5"/>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330432"/>
    <w:rsid w:val="004B3152"/>
    <w:rsid w:val="004E21B3"/>
    <w:rsid w:val="00530C61"/>
    <w:rsid w:val="005809E1"/>
    <w:rsid w:val="005C19CB"/>
    <w:rsid w:val="006D2F47"/>
    <w:rsid w:val="006D54F0"/>
    <w:rsid w:val="00956A80"/>
    <w:rsid w:val="009808D4"/>
    <w:rsid w:val="00AB6268"/>
    <w:rsid w:val="00AD5253"/>
    <w:rsid w:val="00B35EFE"/>
    <w:rsid w:val="00B42772"/>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476</Words>
  <Characters>2618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3</cp:revision>
  <cp:lastPrinted>2026-09-28T18:03:00Z</cp:lastPrinted>
  <dcterms:created xsi:type="dcterms:W3CDTF">2026-09-28T18:03:00Z</dcterms:created>
  <dcterms:modified xsi:type="dcterms:W3CDTF">2026-09-28T18:04:00Z</dcterms:modified>
</cp:coreProperties>
</file>